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0E77" w14:textId="77777777" w:rsidR="004203D9" w:rsidRDefault="004203D9" w:rsidP="004203D9">
      <w:pPr>
        <w:rPr>
          <w:rtl/>
        </w:rPr>
      </w:pPr>
    </w:p>
    <w:p w14:paraId="556FDAD4" w14:textId="5DAE4B64" w:rsidR="00ED1251" w:rsidRDefault="00ED1251" w:rsidP="004203D9">
      <w:pPr>
        <w:rPr>
          <w:rtl/>
        </w:rPr>
      </w:pPr>
      <w:r>
        <w:rPr>
          <w:rFonts w:hint="cs"/>
          <w:rtl/>
        </w:rPr>
        <w:t>בס"ד.                                                                                                  נפש הפרשה מסעי</w:t>
      </w:r>
    </w:p>
    <w:p w14:paraId="72E51A31" w14:textId="77777777" w:rsidR="00ED1251" w:rsidRPr="00E11238" w:rsidRDefault="00ED1251" w:rsidP="00ED1251">
      <w:pPr>
        <w:jc w:val="center"/>
        <w:rPr>
          <w:rFonts w:cs="Guttman Vilna"/>
          <w:b/>
          <w:bCs/>
          <w:rtl/>
        </w:rPr>
      </w:pPr>
      <w:r w:rsidRPr="00E11238">
        <w:rPr>
          <w:rFonts w:cs="Guttman Vilna" w:hint="cs"/>
          <w:b/>
          <w:bCs/>
          <w:rtl/>
        </w:rPr>
        <w:t>לטוב בעיניהם..</w:t>
      </w:r>
    </w:p>
    <w:p w14:paraId="47EDA9FE" w14:textId="51D21F6E" w:rsidR="00ED1251" w:rsidRPr="00E11238" w:rsidRDefault="00ED1251" w:rsidP="00ED1251">
      <w:pPr>
        <w:jc w:val="center"/>
        <w:rPr>
          <w:rFonts w:cs="Guttman Vilna"/>
          <w:b/>
          <w:bCs/>
          <w:rtl/>
        </w:rPr>
      </w:pPr>
      <w:r w:rsidRPr="00E11238">
        <w:rPr>
          <w:rFonts w:cs="Guttman Vilna" w:hint="cs"/>
          <w:b/>
          <w:bCs/>
          <w:rtl/>
        </w:rPr>
        <w:t xml:space="preserve">סודן של בנות </w:t>
      </w:r>
      <w:proofErr w:type="spellStart"/>
      <w:r w:rsidRPr="00E11238">
        <w:rPr>
          <w:rFonts w:cs="Guttman Vilna" w:hint="cs"/>
          <w:b/>
          <w:bCs/>
          <w:rtl/>
        </w:rPr>
        <w:t>צלפחד</w:t>
      </w:r>
      <w:proofErr w:type="spellEnd"/>
      <w:r w:rsidR="00E11238" w:rsidRPr="00E11238">
        <w:rPr>
          <w:rFonts w:cs="Guttman Vilna" w:hint="cs"/>
          <w:b/>
          <w:bCs/>
          <w:rtl/>
        </w:rPr>
        <w:t xml:space="preserve"> וסיום התורה.</w:t>
      </w:r>
    </w:p>
    <w:p w14:paraId="0F01E3FB" w14:textId="0E2707CC" w:rsidR="00ED1251" w:rsidRDefault="00ED1251" w:rsidP="004203D9">
      <w:pPr>
        <w:rPr>
          <w:rtl/>
        </w:rPr>
      </w:pPr>
      <w:r>
        <w:rPr>
          <w:rFonts w:hint="cs"/>
          <w:rtl/>
        </w:rPr>
        <w:t xml:space="preserve">                                    </w:t>
      </w:r>
    </w:p>
    <w:p w14:paraId="6609EC08" w14:textId="621EDF78" w:rsidR="004203D9" w:rsidRPr="00156886" w:rsidRDefault="004203D9" w:rsidP="00E11238">
      <w:pPr>
        <w:jc w:val="both"/>
        <w:rPr>
          <w:b/>
          <w:bCs/>
          <w:rtl/>
        </w:rPr>
      </w:pPr>
      <w:r w:rsidRPr="00156886">
        <w:rPr>
          <w:b/>
          <w:bCs/>
          <w:rtl/>
        </w:rPr>
        <w:t xml:space="preserve">ספר במדבר פרק </w:t>
      </w:r>
      <w:proofErr w:type="spellStart"/>
      <w:r w:rsidRPr="00156886">
        <w:rPr>
          <w:b/>
          <w:bCs/>
          <w:rtl/>
        </w:rPr>
        <w:t>כו</w:t>
      </w:r>
      <w:proofErr w:type="spellEnd"/>
      <w:r w:rsidRPr="00156886">
        <w:rPr>
          <w:b/>
          <w:bCs/>
          <w:rtl/>
        </w:rPr>
        <w:t xml:space="preserve"> </w:t>
      </w:r>
    </w:p>
    <w:p w14:paraId="11EE3382" w14:textId="25B0D20A" w:rsidR="004203D9" w:rsidRDefault="004203D9" w:rsidP="00E11238">
      <w:pPr>
        <w:jc w:val="both"/>
        <w:rPr>
          <w:rtl/>
        </w:rPr>
      </w:pPr>
      <w:proofErr w:type="spellStart"/>
      <w:r>
        <w:rPr>
          <w:rtl/>
        </w:rPr>
        <w:t>צְלָפְחָד</w:t>
      </w:r>
      <w:proofErr w:type="spellEnd"/>
      <w:r>
        <w:rPr>
          <w:rtl/>
        </w:rPr>
        <w:t xml:space="preserve"> בֶּן חֵפֶר לֹא הָיוּ לוֹ בָּנִים כִּי אִם בָּנוֹת וְשֵׁם בְּנוֹת </w:t>
      </w:r>
      <w:proofErr w:type="spellStart"/>
      <w:r>
        <w:rPr>
          <w:rtl/>
        </w:rPr>
        <w:t>צְלָפְחָד</w:t>
      </w:r>
      <w:proofErr w:type="spellEnd"/>
      <w:r>
        <w:rPr>
          <w:rtl/>
        </w:rPr>
        <w:t xml:space="preserve"> מַחְלָה וְנֹעָה </w:t>
      </w:r>
      <w:proofErr w:type="spellStart"/>
      <w:r>
        <w:rPr>
          <w:rtl/>
        </w:rPr>
        <w:t>חָגְלָה</w:t>
      </w:r>
      <w:proofErr w:type="spellEnd"/>
      <w:r>
        <w:rPr>
          <w:rtl/>
        </w:rPr>
        <w:t xml:space="preserve"> מִלְכָּה וְתִרְצָה</w:t>
      </w:r>
    </w:p>
    <w:p w14:paraId="7A3AB0E7" w14:textId="77777777" w:rsidR="004203D9" w:rsidRPr="00156886" w:rsidRDefault="004203D9" w:rsidP="00E11238">
      <w:pPr>
        <w:jc w:val="both"/>
        <w:rPr>
          <w:b/>
          <w:bCs/>
          <w:rtl/>
        </w:rPr>
      </w:pPr>
      <w:r w:rsidRPr="00156886">
        <w:rPr>
          <w:b/>
          <w:bCs/>
          <w:rtl/>
        </w:rPr>
        <w:t xml:space="preserve">ספר במדבר פרק </w:t>
      </w:r>
      <w:proofErr w:type="spellStart"/>
      <w:r w:rsidRPr="00156886">
        <w:rPr>
          <w:b/>
          <w:bCs/>
          <w:rtl/>
        </w:rPr>
        <w:t>כז</w:t>
      </w:r>
      <w:proofErr w:type="spellEnd"/>
      <w:r w:rsidRPr="00156886">
        <w:rPr>
          <w:b/>
          <w:bCs/>
          <w:rtl/>
        </w:rPr>
        <w:t xml:space="preserve"> </w:t>
      </w:r>
    </w:p>
    <w:p w14:paraId="218DCCE4" w14:textId="0F867286" w:rsidR="004203D9" w:rsidRDefault="004203D9" w:rsidP="00E11238">
      <w:pPr>
        <w:jc w:val="both"/>
        <w:rPr>
          <w:rtl/>
        </w:rPr>
      </w:pPr>
      <w:r>
        <w:rPr>
          <w:rtl/>
        </w:rPr>
        <w:t xml:space="preserve">וַתִּקְרַבְנָה בְּנוֹת </w:t>
      </w:r>
      <w:proofErr w:type="spellStart"/>
      <w:r>
        <w:rPr>
          <w:rtl/>
        </w:rPr>
        <w:t>צְלָפְחָד</w:t>
      </w:r>
      <w:proofErr w:type="spellEnd"/>
      <w:r>
        <w:rPr>
          <w:rtl/>
        </w:rPr>
        <w:t xml:space="preserve"> בֶּן חֵפֶר בֶּן גִּלְעָד בֶּן מָכִיר בֶּן מְנַשֶּׁה לְמִשְׁפְּחֹת מְנַשֶּׁה בֶן יוֹסֵף וְאֵלֶּה שְׁמוֹת </w:t>
      </w:r>
      <w:proofErr w:type="spellStart"/>
      <w:r>
        <w:rPr>
          <w:rtl/>
        </w:rPr>
        <w:t>בְּנֹתָיו</w:t>
      </w:r>
      <w:proofErr w:type="spellEnd"/>
      <w:r>
        <w:rPr>
          <w:rtl/>
        </w:rPr>
        <w:t xml:space="preserve"> מַחְלָה נֹעָה </w:t>
      </w:r>
      <w:proofErr w:type="spellStart"/>
      <w:r>
        <w:rPr>
          <w:rtl/>
        </w:rPr>
        <w:t>וְחָגְלָה</w:t>
      </w:r>
      <w:proofErr w:type="spellEnd"/>
      <w:r>
        <w:rPr>
          <w:rtl/>
        </w:rPr>
        <w:t xml:space="preserve"> וּמִלְכָּה וְתִרְצָה:(ב) וַתַּעֲמֹדְנָה לִפְנֵי משֶׁה וְלִפְנֵי אֶלְעָזָר הַכֹּהֵן וְלִפְנֵי הַנְּשִׂיאִם וְכָל הָעֵדָה פֶּתַח אֹהֶל מוֹעֵד </w:t>
      </w:r>
      <w:proofErr w:type="spellStart"/>
      <w:r>
        <w:rPr>
          <w:rtl/>
        </w:rPr>
        <w:t>לֵאמֹר</w:t>
      </w:r>
      <w:proofErr w:type="spellEnd"/>
      <w:r>
        <w:rPr>
          <w:rtl/>
        </w:rPr>
        <w:t xml:space="preserve">:(ג) אָבִינוּ מֵת בַּמִּדְבָּר וְהוּא לֹא הָיָה בְּתוֹךְ הָעֵדָה הַנּוֹעָדִים עַל </w:t>
      </w:r>
      <w:proofErr w:type="spellStart"/>
      <w:r>
        <w:rPr>
          <w:rtl/>
        </w:rPr>
        <w:t>יְדֹוָד</w:t>
      </w:r>
      <w:proofErr w:type="spellEnd"/>
      <w:r>
        <w:rPr>
          <w:rtl/>
        </w:rPr>
        <w:t xml:space="preserve"> בַּעֲדַת קֹרַח כִּי בְחֶטְאוֹ מֵת וּבָנִים לֹא הָיוּ לוֹ:(ד) לָמָּה יִגָּרַע שֵׁם אָבִינוּ מִתּוֹךְ מִשְׁפַּחְתּוֹ כִּי אֵין לוֹ בֵּן תְּנָה לָּנוּ אֲחֻזָּה בְּתוֹךְ אֲחֵי אָבִינוּ:(ה) וַיַּקְרֵב משֶׁה אֶת מִשְׁפָּטָן לִפְנֵי </w:t>
      </w:r>
      <w:proofErr w:type="spellStart"/>
      <w:r>
        <w:rPr>
          <w:rtl/>
        </w:rPr>
        <w:t>יְדֹוָד</w:t>
      </w:r>
      <w:proofErr w:type="spellEnd"/>
      <w:r>
        <w:rPr>
          <w:rtl/>
        </w:rPr>
        <w:t xml:space="preserve">:(ו) וַיֹּאמֶר </w:t>
      </w:r>
      <w:proofErr w:type="spellStart"/>
      <w:r>
        <w:rPr>
          <w:rtl/>
        </w:rPr>
        <w:t>יְדֹוָד</w:t>
      </w:r>
      <w:proofErr w:type="spellEnd"/>
      <w:r>
        <w:rPr>
          <w:rtl/>
        </w:rPr>
        <w:t xml:space="preserve"> אֶל משֶׁה </w:t>
      </w:r>
      <w:proofErr w:type="spellStart"/>
      <w:r>
        <w:rPr>
          <w:rtl/>
        </w:rPr>
        <w:t>לֵּאמֹר</w:t>
      </w:r>
      <w:proofErr w:type="spellEnd"/>
      <w:r>
        <w:rPr>
          <w:rtl/>
        </w:rPr>
        <w:t xml:space="preserve">:(ז) </w:t>
      </w:r>
      <w:r w:rsidRPr="003B218B">
        <w:rPr>
          <w:b/>
          <w:bCs/>
          <w:rtl/>
        </w:rPr>
        <w:t xml:space="preserve">כֵּן בְּנוֹת </w:t>
      </w:r>
      <w:proofErr w:type="spellStart"/>
      <w:r w:rsidRPr="003B218B">
        <w:rPr>
          <w:b/>
          <w:bCs/>
          <w:rtl/>
        </w:rPr>
        <w:t>צְלָפְחָד</w:t>
      </w:r>
      <w:proofErr w:type="spellEnd"/>
      <w:r>
        <w:rPr>
          <w:rtl/>
        </w:rPr>
        <w:t xml:space="preserve"> דֹּבְרֹת נָתֹן </w:t>
      </w:r>
      <w:proofErr w:type="spellStart"/>
      <w:r>
        <w:rPr>
          <w:rtl/>
        </w:rPr>
        <w:t>תִּתֵּן</w:t>
      </w:r>
      <w:proofErr w:type="spellEnd"/>
      <w:r>
        <w:rPr>
          <w:rtl/>
        </w:rPr>
        <w:t xml:space="preserve"> לָהֶם אֲחֻזַּת נַחֲלָה בְּתוֹךְ אֲחֵי אֲבִיהֶם וְהַעֲבַרְתָּ אֶת נַחֲלַת אֲבִיהֶן לָהֶן:</w:t>
      </w:r>
      <w:r w:rsidR="00ED1251">
        <w:rPr>
          <w:rFonts w:hint="cs"/>
          <w:rtl/>
        </w:rPr>
        <w:t xml:space="preserve"> </w:t>
      </w:r>
    </w:p>
    <w:p w14:paraId="57FA0AF0" w14:textId="77777777" w:rsidR="004203D9" w:rsidRPr="00156886" w:rsidRDefault="004203D9" w:rsidP="00E11238">
      <w:pPr>
        <w:jc w:val="both"/>
        <w:rPr>
          <w:b/>
          <w:bCs/>
          <w:rtl/>
        </w:rPr>
      </w:pPr>
      <w:r w:rsidRPr="00156886">
        <w:rPr>
          <w:b/>
          <w:bCs/>
          <w:rtl/>
        </w:rPr>
        <w:t xml:space="preserve">ספר במדבר פרק לו </w:t>
      </w:r>
    </w:p>
    <w:p w14:paraId="393158F4" w14:textId="1987E2D9" w:rsidR="004203D9" w:rsidRDefault="004203D9" w:rsidP="00156886">
      <w:pPr>
        <w:jc w:val="both"/>
        <w:rPr>
          <w:rtl/>
        </w:rPr>
      </w:pPr>
      <w:r>
        <w:rPr>
          <w:rtl/>
        </w:rPr>
        <w:t xml:space="preserve">(א) וַיִּקְרְבוּ רָאשֵׁי הָאָבוֹת לְמִשְׁפַּחַת בְּנֵי גִלְעָד בֶּן מָכִיר בֶּן מְנַשֶּׁה מִמִּשְׁפְּחֹת בְּנֵי יוֹסֵף וַיְדַבְּרוּ לִפְנֵי משֶׁה וְלִפְנֵי הַנְּשִׂאִים רָאשֵׁי אָבוֹת לִבְנֵי יִשְׂרָאֵל:(ב) וַיֹּאמְרוּ אֶת אֲדֹנִי </w:t>
      </w:r>
      <w:proofErr w:type="spellStart"/>
      <w:r>
        <w:rPr>
          <w:rtl/>
        </w:rPr>
        <w:t>צִוָּה</w:t>
      </w:r>
      <w:proofErr w:type="spellEnd"/>
      <w:r>
        <w:rPr>
          <w:rtl/>
        </w:rPr>
        <w:t xml:space="preserve"> </w:t>
      </w:r>
      <w:proofErr w:type="spellStart"/>
      <w:r>
        <w:rPr>
          <w:rtl/>
        </w:rPr>
        <w:t>יְדֹוָד</w:t>
      </w:r>
      <w:proofErr w:type="spellEnd"/>
      <w:r>
        <w:rPr>
          <w:rtl/>
        </w:rPr>
        <w:t xml:space="preserve"> לָתֵת אֶת הָאָרֶץ בְּנַחֲלָה בְּגוֹרָל לִבְנֵי יִשְׂרָאֵל וַאדֹנִי </w:t>
      </w:r>
      <w:proofErr w:type="spellStart"/>
      <w:r>
        <w:rPr>
          <w:rtl/>
        </w:rPr>
        <w:t>צֻוָּה</w:t>
      </w:r>
      <w:proofErr w:type="spellEnd"/>
      <w:r>
        <w:rPr>
          <w:rtl/>
        </w:rPr>
        <w:t xml:space="preserve"> בַידֹוָד לָתֵת אֶת נַחֲלַת </w:t>
      </w:r>
      <w:proofErr w:type="spellStart"/>
      <w:r>
        <w:rPr>
          <w:rtl/>
        </w:rPr>
        <w:t>צְלָפְחָד</w:t>
      </w:r>
      <w:proofErr w:type="spellEnd"/>
      <w:r>
        <w:rPr>
          <w:rtl/>
        </w:rPr>
        <w:t xml:space="preserve"> אָחִינוּ </w:t>
      </w:r>
      <w:proofErr w:type="spellStart"/>
      <w:r>
        <w:rPr>
          <w:rtl/>
        </w:rPr>
        <w:t>לִבְנֹתָיו</w:t>
      </w:r>
      <w:proofErr w:type="spellEnd"/>
      <w:r>
        <w:rPr>
          <w:rtl/>
        </w:rPr>
        <w:t xml:space="preserve">:(ג) וְהָיוּ לְאֶחָד מִבְּנֵי שִׁבְטֵי בְנֵי יִשְׂרָאֵל לְנָשִׁים וְנִגְרְעָה נַחֲלָתָן מִנַּחֲלַת </w:t>
      </w:r>
      <w:proofErr w:type="spellStart"/>
      <w:r>
        <w:rPr>
          <w:rtl/>
        </w:rPr>
        <w:t>אֲבֹתֵינו</w:t>
      </w:r>
      <w:proofErr w:type="spellEnd"/>
      <w:r>
        <w:rPr>
          <w:rtl/>
        </w:rPr>
        <w:t xml:space="preserve">ּ וְנוֹסַף עַל נַחֲלַת הַמַּטֶּה אֲשֶׁר תִּהְיֶינָה לָהֶם </w:t>
      </w:r>
      <w:proofErr w:type="spellStart"/>
      <w:r>
        <w:rPr>
          <w:rtl/>
        </w:rPr>
        <w:t>וּמִגֹּרַל</w:t>
      </w:r>
      <w:proofErr w:type="spellEnd"/>
      <w:r>
        <w:rPr>
          <w:rtl/>
        </w:rPr>
        <w:t xml:space="preserve"> נַחֲלָתֵנוּ יִגָּרֵעַ:</w:t>
      </w:r>
    </w:p>
    <w:p w14:paraId="352E4AA7" w14:textId="77777777" w:rsidR="004203D9" w:rsidRPr="00156886" w:rsidRDefault="004203D9" w:rsidP="00E11238">
      <w:pPr>
        <w:jc w:val="both"/>
        <w:rPr>
          <w:b/>
          <w:bCs/>
          <w:rtl/>
        </w:rPr>
      </w:pPr>
      <w:r w:rsidRPr="00156886">
        <w:rPr>
          <w:b/>
          <w:bCs/>
          <w:rtl/>
        </w:rPr>
        <w:t xml:space="preserve">ספר במדבר פרק לו </w:t>
      </w:r>
    </w:p>
    <w:p w14:paraId="30CA233E" w14:textId="11B425D0" w:rsidR="004203D9" w:rsidRDefault="004203D9" w:rsidP="00E11238">
      <w:pPr>
        <w:jc w:val="both"/>
        <w:rPr>
          <w:rtl/>
        </w:rPr>
      </w:pPr>
      <w:r>
        <w:rPr>
          <w:rtl/>
        </w:rPr>
        <w:t xml:space="preserve">(ה) וַיְצַו משֶׁה אֶת בְּנֵי יִשְׂרָאֵל עַל פִּי </w:t>
      </w:r>
      <w:proofErr w:type="spellStart"/>
      <w:r>
        <w:rPr>
          <w:rtl/>
        </w:rPr>
        <w:t>יְדֹוָד</w:t>
      </w:r>
      <w:proofErr w:type="spellEnd"/>
      <w:r>
        <w:rPr>
          <w:rtl/>
        </w:rPr>
        <w:t xml:space="preserve"> </w:t>
      </w:r>
      <w:proofErr w:type="spellStart"/>
      <w:r>
        <w:rPr>
          <w:rtl/>
        </w:rPr>
        <w:t>לֵאמֹר</w:t>
      </w:r>
      <w:proofErr w:type="spellEnd"/>
      <w:r>
        <w:rPr>
          <w:rtl/>
        </w:rPr>
        <w:t xml:space="preserve"> כֵּן מַטֵּה בְנֵי יוֹסֵף דֹּבְרִים:(ו) זֶה הַדָּבָר אֲשֶׁר </w:t>
      </w:r>
      <w:proofErr w:type="spellStart"/>
      <w:r>
        <w:rPr>
          <w:rtl/>
        </w:rPr>
        <w:t>צִוָּה</w:t>
      </w:r>
      <w:proofErr w:type="spellEnd"/>
      <w:r>
        <w:rPr>
          <w:rtl/>
        </w:rPr>
        <w:t xml:space="preserve"> </w:t>
      </w:r>
      <w:proofErr w:type="spellStart"/>
      <w:r>
        <w:rPr>
          <w:rtl/>
        </w:rPr>
        <w:t>יְדֹוָד</w:t>
      </w:r>
      <w:proofErr w:type="spellEnd"/>
      <w:r>
        <w:rPr>
          <w:rtl/>
        </w:rPr>
        <w:t xml:space="preserve"> לִבְנוֹת </w:t>
      </w:r>
      <w:proofErr w:type="spellStart"/>
      <w:r>
        <w:rPr>
          <w:rtl/>
        </w:rPr>
        <w:t>צְלָפְחָד</w:t>
      </w:r>
      <w:proofErr w:type="spellEnd"/>
      <w:r>
        <w:rPr>
          <w:rtl/>
        </w:rPr>
        <w:t xml:space="preserve"> </w:t>
      </w:r>
      <w:proofErr w:type="spellStart"/>
      <w:r>
        <w:rPr>
          <w:rtl/>
        </w:rPr>
        <w:t>לֵאמֹר</w:t>
      </w:r>
      <w:proofErr w:type="spellEnd"/>
      <w:r>
        <w:rPr>
          <w:rtl/>
        </w:rPr>
        <w:t xml:space="preserve"> ל</w:t>
      </w:r>
      <w:r w:rsidRPr="002B5C07">
        <w:rPr>
          <w:b/>
          <w:bCs/>
          <w:rtl/>
        </w:rPr>
        <w:t xml:space="preserve">ַטּוֹב בְּעֵינֵיהֶם תִּהְיֶינָה לְנָשִׁים אַךְ </w:t>
      </w:r>
      <w:r>
        <w:rPr>
          <w:rtl/>
        </w:rPr>
        <w:t>לְמִשְׁפַּחַת מַטֵּה אֲבִיהֶם תִּהְיֶינָה לְנָשִׁים:</w:t>
      </w:r>
      <w:r>
        <w:rPr>
          <w:rFonts w:hint="cs"/>
          <w:rtl/>
        </w:rPr>
        <w:t xml:space="preserve"> </w:t>
      </w:r>
    </w:p>
    <w:p w14:paraId="7B6410A2" w14:textId="491CF23E" w:rsidR="004203D9" w:rsidRDefault="004203D9" w:rsidP="00E11238">
      <w:pPr>
        <w:jc w:val="both"/>
        <w:rPr>
          <w:rtl/>
        </w:rPr>
      </w:pPr>
      <w:r>
        <w:rPr>
          <w:rtl/>
        </w:rPr>
        <w:t xml:space="preserve">(י) כַּאֲשֶׁר </w:t>
      </w:r>
      <w:proofErr w:type="spellStart"/>
      <w:r>
        <w:rPr>
          <w:rtl/>
        </w:rPr>
        <w:t>צִוָּה</w:t>
      </w:r>
      <w:proofErr w:type="spellEnd"/>
      <w:r>
        <w:rPr>
          <w:rtl/>
        </w:rPr>
        <w:t xml:space="preserve"> </w:t>
      </w:r>
      <w:proofErr w:type="spellStart"/>
      <w:r>
        <w:rPr>
          <w:rtl/>
        </w:rPr>
        <w:t>יְדֹוָד</w:t>
      </w:r>
      <w:proofErr w:type="spellEnd"/>
      <w:r>
        <w:rPr>
          <w:rtl/>
        </w:rPr>
        <w:t xml:space="preserve"> אֶת משֶׁה </w:t>
      </w:r>
      <w:r w:rsidRPr="003B218B">
        <w:rPr>
          <w:b/>
          <w:bCs/>
          <w:rtl/>
        </w:rPr>
        <w:t>כֵּן עָשׂוּ</w:t>
      </w:r>
      <w:r>
        <w:rPr>
          <w:rtl/>
        </w:rPr>
        <w:t xml:space="preserve"> בְּנוֹת </w:t>
      </w:r>
      <w:proofErr w:type="spellStart"/>
      <w:r>
        <w:rPr>
          <w:rtl/>
        </w:rPr>
        <w:t>צְלָפְחָד</w:t>
      </w:r>
      <w:proofErr w:type="spellEnd"/>
      <w:r>
        <w:rPr>
          <w:rtl/>
        </w:rPr>
        <w:t xml:space="preserve">:(יא) וַתִּהְיֶינָה מַחְלָה תִרְצָה </w:t>
      </w:r>
      <w:proofErr w:type="spellStart"/>
      <w:r>
        <w:rPr>
          <w:rtl/>
        </w:rPr>
        <w:t>וְחָגְלָה</w:t>
      </w:r>
      <w:proofErr w:type="spellEnd"/>
      <w:r>
        <w:rPr>
          <w:rtl/>
        </w:rPr>
        <w:t xml:space="preserve"> וּמִלְכָּה וְנֹעָה בְּנוֹת </w:t>
      </w:r>
      <w:proofErr w:type="spellStart"/>
      <w:r>
        <w:rPr>
          <w:rtl/>
        </w:rPr>
        <w:t>צְלָפְחָד</w:t>
      </w:r>
      <w:proofErr w:type="spellEnd"/>
      <w:r>
        <w:rPr>
          <w:rtl/>
        </w:rPr>
        <w:t xml:space="preserve"> לִבְנֵי דֹדֵיהֶן לְנָשִׁים:</w:t>
      </w:r>
      <w:r w:rsidR="00ED1251">
        <w:rPr>
          <w:rFonts w:hint="cs"/>
          <w:rtl/>
        </w:rPr>
        <w:t xml:space="preserve"> </w:t>
      </w:r>
    </w:p>
    <w:p w14:paraId="48DF048C" w14:textId="23E931D7" w:rsidR="004203D9" w:rsidRDefault="004203D9" w:rsidP="00E11238">
      <w:pPr>
        <w:jc w:val="both"/>
        <w:rPr>
          <w:rtl/>
        </w:rPr>
      </w:pPr>
      <w:r>
        <w:rPr>
          <w:rtl/>
        </w:rPr>
        <w:t xml:space="preserve"> </w:t>
      </w:r>
      <w:r w:rsidRPr="00156886">
        <w:rPr>
          <w:b/>
          <w:bCs/>
          <w:rtl/>
        </w:rPr>
        <w:t>תלמוד בבלי מסכת חולין דף ס/ב</w:t>
      </w:r>
      <w:r>
        <w:rPr>
          <w:rtl/>
        </w:rPr>
        <w:t xml:space="preserve"> </w:t>
      </w:r>
    </w:p>
    <w:p w14:paraId="4A6DB3FD" w14:textId="59257F70" w:rsidR="00E11238" w:rsidRDefault="004203D9" w:rsidP="00156886">
      <w:pPr>
        <w:jc w:val="both"/>
        <w:rPr>
          <w:rtl/>
        </w:rPr>
      </w:pPr>
      <w:r>
        <w:rPr>
          <w:rtl/>
        </w:rPr>
        <w:t xml:space="preserve"> רבי שמעון בן פזי רמי כתיב ויעש </w:t>
      </w:r>
      <w:proofErr w:type="spellStart"/>
      <w:r>
        <w:rPr>
          <w:rtl/>
        </w:rPr>
        <w:t>אלהים</w:t>
      </w:r>
      <w:proofErr w:type="spellEnd"/>
      <w:r>
        <w:rPr>
          <w:rtl/>
        </w:rPr>
        <w:t xml:space="preserve"> את שני המאורות הגדולים וכתיב את המאור הגדול ואת המאור הקטן אמרה ירח לפני הקב"ה רבש"ע אפשר לשני מלכים שישתמשו בכתר אחד אמר לה לכי ומעטי את עצמך אמרה לפניו רבש"ע הואיל ואמרתי לפניך דבר הגון אמעיט את עצמי אמר לה לכי ומשול ביום ובלילה אמרה ליה מאי רבותיה </w:t>
      </w:r>
      <w:proofErr w:type="spellStart"/>
      <w:r>
        <w:rPr>
          <w:rtl/>
        </w:rPr>
        <w:t>דשרגא</w:t>
      </w:r>
      <w:proofErr w:type="spellEnd"/>
      <w:r>
        <w:rPr>
          <w:rtl/>
        </w:rPr>
        <w:t xml:space="preserve"> </w:t>
      </w:r>
      <w:proofErr w:type="spellStart"/>
      <w:r>
        <w:rPr>
          <w:rtl/>
        </w:rPr>
        <w:t>בטיהרא</w:t>
      </w:r>
      <w:proofErr w:type="spellEnd"/>
      <w:r>
        <w:rPr>
          <w:rtl/>
        </w:rPr>
        <w:t xml:space="preserve"> מאי </w:t>
      </w:r>
      <w:proofErr w:type="spellStart"/>
      <w:r>
        <w:rPr>
          <w:rtl/>
        </w:rPr>
        <w:t>אהני</w:t>
      </w:r>
      <w:proofErr w:type="spellEnd"/>
      <w:r>
        <w:rPr>
          <w:rtl/>
        </w:rPr>
        <w:t xml:space="preserve"> אמר לה </w:t>
      </w:r>
      <w:proofErr w:type="spellStart"/>
      <w:r>
        <w:rPr>
          <w:rtl/>
        </w:rPr>
        <w:t>זיל</w:t>
      </w:r>
      <w:proofErr w:type="spellEnd"/>
      <w:r>
        <w:rPr>
          <w:rtl/>
        </w:rPr>
        <w:t xml:space="preserve"> לימנו בך ישראל ימים ושנים אמרה ליה יומא נמי אי אפשר דלא מנו ביה </w:t>
      </w:r>
      <w:proofErr w:type="spellStart"/>
      <w:r>
        <w:rPr>
          <w:rtl/>
        </w:rPr>
        <w:t>תקופותא</w:t>
      </w:r>
      <w:proofErr w:type="spellEnd"/>
      <w:r>
        <w:rPr>
          <w:rtl/>
        </w:rPr>
        <w:t xml:space="preserve"> </w:t>
      </w:r>
      <w:proofErr w:type="spellStart"/>
      <w:r>
        <w:rPr>
          <w:rtl/>
        </w:rPr>
        <w:t>דכתיב</w:t>
      </w:r>
      <w:proofErr w:type="spellEnd"/>
      <w:r>
        <w:rPr>
          <w:rtl/>
        </w:rPr>
        <w:t xml:space="preserve"> והיו לאותות ולמועדים ולימים ושנים </w:t>
      </w:r>
      <w:proofErr w:type="spellStart"/>
      <w:r>
        <w:rPr>
          <w:rtl/>
        </w:rPr>
        <w:t>זיל</w:t>
      </w:r>
      <w:proofErr w:type="spellEnd"/>
      <w:r>
        <w:rPr>
          <w:rtl/>
        </w:rPr>
        <w:t xml:space="preserve"> ליקרו צדיקי בשמיך יעקב הקטן שמואל הקטן דוד הקטן חזייה דלא </w:t>
      </w:r>
      <w:proofErr w:type="spellStart"/>
      <w:r>
        <w:rPr>
          <w:rtl/>
        </w:rPr>
        <w:t>קא</w:t>
      </w:r>
      <w:proofErr w:type="spellEnd"/>
      <w:r>
        <w:rPr>
          <w:rtl/>
        </w:rPr>
        <w:t xml:space="preserve"> </w:t>
      </w:r>
      <w:proofErr w:type="spellStart"/>
      <w:r>
        <w:rPr>
          <w:rtl/>
        </w:rPr>
        <w:t>מיתבא</w:t>
      </w:r>
      <w:proofErr w:type="spellEnd"/>
      <w:r>
        <w:rPr>
          <w:rtl/>
        </w:rPr>
        <w:t xml:space="preserve"> דעתה אמר הקב"ה הביאו כפרה עלי שמיעטתי את הירח והיינו </w:t>
      </w:r>
      <w:proofErr w:type="spellStart"/>
      <w:r>
        <w:rPr>
          <w:rtl/>
        </w:rPr>
        <w:t>דאמר</w:t>
      </w:r>
      <w:proofErr w:type="spellEnd"/>
      <w:r>
        <w:rPr>
          <w:rtl/>
        </w:rPr>
        <w:t xml:space="preserve"> </w:t>
      </w:r>
      <w:proofErr w:type="spellStart"/>
      <w:r>
        <w:rPr>
          <w:rtl/>
        </w:rPr>
        <w:t>ר"ש</w:t>
      </w:r>
      <w:proofErr w:type="spellEnd"/>
      <w:r>
        <w:rPr>
          <w:rtl/>
        </w:rPr>
        <w:t xml:space="preserve"> בן לקיש מה נשתנה שעיר של ראש חדש שנאמר בו לה' אמר הקב"ה שעיר זה יהא כפרה על שמיעטתי את הירח</w:t>
      </w:r>
      <w:r>
        <w:rPr>
          <w:rFonts w:hint="cs"/>
          <w:rtl/>
        </w:rPr>
        <w:t>.</w:t>
      </w:r>
      <w:r w:rsidR="00156886">
        <w:rPr>
          <w:rFonts w:hint="cs"/>
          <w:rtl/>
        </w:rPr>
        <w:t xml:space="preserve"> </w:t>
      </w:r>
    </w:p>
    <w:p w14:paraId="511192F4" w14:textId="5E56FE7C" w:rsidR="004203D9" w:rsidRPr="00E11238" w:rsidRDefault="004203D9" w:rsidP="00E11238">
      <w:pPr>
        <w:jc w:val="both"/>
        <w:rPr>
          <w:b/>
          <w:bCs/>
          <w:rtl/>
        </w:rPr>
      </w:pPr>
      <w:r>
        <w:rPr>
          <w:rtl/>
        </w:rPr>
        <w:t xml:space="preserve"> </w:t>
      </w:r>
      <w:r w:rsidRPr="00E11238">
        <w:rPr>
          <w:b/>
          <w:bCs/>
          <w:rtl/>
        </w:rPr>
        <w:t xml:space="preserve">ספר עץ חיים - שער לו פרק ב </w:t>
      </w:r>
    </w:p>
    <w:p w14:paraId="70FC4D42" w14:textId="6D9EBBB0" w:rsidR="004203D9" w:rsidRDefault="004203D9" w:rsidP="00E11238">
      <w:pPr>
        <w:jc w:val="both"/>
        <w:rPr>
          <w:rtl/>
        </w:rPr>
      </w:pPr>
      <w:r>
        <w:rPr>
          <w:rtl/>
        </w:rPr>
        <w:t xml:space="preserve">אח"כ כאשר נבנה בית ראשון ע"י שלמה </w:t>
      </w:r>
      <w:proofErr w:type="spellStart"/>
      <w:r>
        <w:rPr>
          <w:rtl/>
        </w:rPr>
        <w:t>נתוסף</w:t>
      </w:r>
      <w:proofErr w:type="spellEnd"/>
      <w:r>
        <w:rPr>
          <w:rtl/>
        </w:rPr>
        <w:t xml:space="preserve"> עוד בה בחי' אחרת והיא כי בין בשבת בין בחול לעולם </w:t>
      </w:r>
      <w:proofErr w:type="spellStart"/>
      <w:r>
        <w:rPr>
          <w:rtl/>
        </w:rPr>
        <w:t>היתה</w:t>
      </w:r>
      <w:proofErr w:type="spellEnd"/>
      <w:r>
        <w:rPr>
          <w:rtl/>
        </w:rPr>
        <w:t xml:space="preserve"> עמו </w:t>
      </w:r>
      <w:proofErr w:type="spellStart"/>
      <w:r>
        <w:rPr>
          <w:rtl/>
        </w:rPr>
        <w:t>פב"פ</w:t>
      </w:r>
      <w:proofErr w:type="spellEnd"/>
      <w:r>
        <w:rPr>
          <w:rtl/>
        </w:rPr>
        <w:t xml:space="preserve"> בחי' ו' </w:t>
      </w:r>
      <w:r w:rsidRPr="004203D9">
        <w:rPr>
          <w:b/>
          <w:bCs/>
          <w:rtl/>
        </w:rPr>
        <w:t xml:space="preserve">אמנם </w:t>
      </w:r>
      <w:proofErr w:type="spellStart"/>
      <w:r w:rsidRPr="004203D9">
        <w:rPr>
          <w:b/>
          <w:bCs/>
          <w:rtl/>
        </w:rPr>
        <w:t>הבחינת</w:t>
      </w:r>
      <w:proofErr w:type="spellEnd"/>
      <w:r w:rsidRPr="004203D9">
        <w:rPr>
          <w:b/>
          <w:bCs/>
          <w:rtl/>
        </w:rPr>
        <w:t xml:space="preserve"> ז' שהוא היות ב' מלכים </w:t>
      </w:r>
      <w:proofErr w:type="spellStart"/>
      <w:r w:rsidRPr="004203D9">
        <w:rPr>
          <w:b/>
          <w:bCs/>
          <w:rtl/>
        </w:rPr>
        <w:t>משתמשין</w:t>
      </w:r>
      <w:proofErr w:type="spellEnd"/>
      <w:r w:rsidRPr="004203D9">
        <w:rPr>
          <w:b/>
          <w:bCs/>
          <w:rtl/>
        </w:rPr>
        <w:t xml:space="preserve"> בכתר אחד </w:t>
      </w:r>
      <w:r>
        <w:rPr>
          <w:rtl/>
        </w:rPr>
        <w:t xml:space="preserve">כנ"ל לא </w:t>
      </w:r>
      <w:proofErr w:type="spellStart"/>
      <w:r>
        <w:rPr>
          <w:rtl/>
        </w:rPr>
        <w:t>היתה</w:t>
      </w:r>
      <w:proofErr w:type="spellEnd"/>
      <w:r>
        <w:rPr>
          <w:rtl/>
        </w:rPr>
        <w:t xml:space="preserve"> כך לעולם עד </w:t>
      </w:r>
      <w:proofErr w:type="spellStart"/>
      <w:r>
        <w:rPr>
          <w:rtl/>
        </w:rPr>
        <w:t>לע"ל</w:t>
      </w:r>
      <w:proofErr w:type="spellEnd"/>
      <w:r>
        <w:rPr>
          <w:rtl/>
        </w:rPr>
        <w:t xml:space="preserve"> ואלו היה כן בבית ראשון לא </w:t>
      </w:r>
      <w:proofErr w:type="spellStart"/>
      <w:r>
        <w:rPr>
          <w:rtl/>
        </w:rPr>
        <w:t>היתה</w:t>
      </w:r>
      <w:proofErr w:type="spellEnd"/>
      <w:r>
        <w:rPr>
          <w:rtl/>
        </w:rPr>
        <w:t xml:space="preserve"> אומה ולשון שולטת בנו כלל עוד</w:t>
      </w:r>
      <w:r>
        <w:rPr>
          <w:rFonts w:hint="cs"/>
          <w:rtl/>
        </w:rPr>
        <w:t>.</w:t>
      </w:r>
    </w:p>
    <w:p w14:paraId="1A2CC6B4" w14:textId="77777777" w:rsidR="004203D9" w:rsidRPr="00E11238" w:rsidRDefault="004203D9" w:rsidP="00E11238">
      <w:pPr>
        <w:jc w:val="both"/>
        <w:rPr>
          <w:b/>
          <w:bCs/>
          <w:rtl/>
        </w:rPr>
      </w:pPr>
      <w:r w:rsidRPr="00E11238">
        <w:rPr>
          <w:b/>
          <w:bCs/>
          <w:rtl/>
        </w:rPr>
        <w:lastRenderedPageBreak/>
        <w:t xml:space="preserve">(19) ספר פרי עץ חיים - שער ראש השנה - פרק ו </w:t>
      </w:r>
    </w:p>
    <w:p w14:paraId="34DDC423" w14:textId="7D93336A" w:rsidR="00136A55" w:rsidRDefault="004203D9" w:rsidP="00E11238">
      <w:pPr>
        <w:jc w:val="both"/>
        <w:rPr>
          <w:rtl/>
        </w:rPr>
      </w:pPr>
      <w:r>
        <w:rPr>
          <w:rtl/>
        </w:rPr>
        <w:t xml:space="preserve">ונבאר עתה עניינם בקיצור, כי הלא בכל הזווג שבעולם, כולם צריך שיקבלו </w:t>
      </w:r>
      <w:proofErr w:type="spellStart"/>
      <w:r>
        <w:rPr>
          <w:rtl/>
        </w:rPr>
        <w:t>זו"ן</w:t>
      </w:r>
      <w:proofErr w:type="spellEnd"/>
      <w:r>
        <w:rPr>
          <w:rtl/>
        </w:rPr>
        <w:t xml:space="preserve"> מן </w:t>
      </w:r>
      <w:proofErr w:type="spellStart"/>
      <w:r>
        <w:rPr>
          <w:rtl/>
        </w:rPr>
        <w:t>הט"ס</w:t>
      </w:r>
      <w:proofErr w:type="spellEnd"/>
      <w:r>
        <w:rPr>
          <w:rtl/>
        </w:rPr>
        <w:t xml:space="preserve"> של א"א, </w:t>
      </w:r>
      <w:proofErr w:type="spellStart"/>
      <w:r>
        <w:rPr>
          <w:rtl/>
        </w:rPr>
        <w:t>ומכחם</w:t>
      </w:r>
      <w:proofErr w:type="spellEnd"/>
      <w:r>
        <w:rPr>
          <w:rtl/>
        </w:rPr>
        <w:t xml:space="preserve"> יזדווגו יחד, אך אין כל הזמנים </w:t>
      </w:r>
      <w:proofErr w:type="spellStart"/>
      <w:r>
        <w:rPr>
          <w:rtl/>
        </w:rPr>
        <w:t>שוין</w:t>
      </w:r>
      <w:proofErr w:type="spellEnd"/>
      <w:r>
        <w:rPr>
          <w:rtl/>
        </w:rPr>
        <w:t xml:space="preserve">, כי בימי החול אז הזכר מקבל מסוד נצח של א"א, והנקבה מצד ההוד, והנה כל בחי' הזכר נכללת בסוד קו ימין בנצח, וכל בחי' המלכות נכללת בסוד קו שמאל בהוד, </w:t>
      </w:r>
      <w:r w:rsidRPr="004203D9">
        <w:rPr>
          <w:b/>
          <w:bCs/>
          <w:rtl/>
        </w:rPr>
        <w:t xml:space="preserve">ואז אין </w:t>
      </w:r>
      <w:proofErr w:type="spellStart"/>
      <w:r w:rsidRPr="004203D9">
        <w:rPr>
          <w:b/>
          <w:bCs/>
          <w:rtl/>
        </w:rPr>
        <w:t>שניהן</w:t>
      </w:r>
      <w:proofErr w:type="spellEnd"/>
      <w:r w:rsidRPr="004203D9">
        <w:rPr>
          <w:b/>
          <w:bCs/>
          <w:rtl/>
        </w:rPr>
        <w:t xml:space="preserve"> </w:t>
      </w:r>
      <w:proofErr w:type="spellStart"/>
      <w:r w:rsidRPr="004203D9">
        <w:rPr>
          <w:b/>
          <w:bCs/>
          <w:rtl/>
        </w:rPr>
        <w:t>שוין</w:t>
      </w:r>
      <w:proofErr w:type="spellEnd"/>
      <w:r w:rsidRPr="004203D9">
        <w:rPr>
          <w:b/>
          <w:bCs/>
          <w:rtl/>
        </w:rPr>
        <w:t>.</w:t>
      </w:r>
      <w:r>
        <w:rPr>
          <w:rtl/>
        </w:rPr>
        <w:t xml:space="preserve"> </w:t>
      </w:r>
      <w:r w:rsidRPr="004203D9">
        <w:rPr>
          <w:b/>
          <w:bCs/>
          <w:rtl/>
        </w:rPr>
        <w:t xml:space="preserve">ואמנם </w:t>
      </w:r>
      <w:proofErr w:type="spellStart"/>
      <w:r w:rsidRPr="004203D9">
        <w:rPr>
          <w:b/>
          <w:bCs/>
          <w:rtl/>
        </w:rPr>
        <w:t>בר"ח</w:t>
      </w:r>
      <w:proofErr w:type="spellEnd"/>
      <w:r w:rsidRPr="004203D9">
        <w:rPr>
          <w:b/>
          <w:bCs/>
          <w:rtl/>
        </w:rPr>
        <w:t xml:space="preserve">, אז </w:t>
      </w:r>
      <w:proofErr w:type="spellStart"/>
      <w:r w:rsidRPr="004203D9">
        <w:rPr>
          <w:b/>
          <w:bCs/>
          <w:rtl/>
        </w:rPr>
        <w:t>שניהן</w:t>
      </w:r>
      <w:proofErr w:type="spellEnd"/>
      <w:r w:rsidRPr="004203D9">
        <w:rPr>
          <w:b/>
          <w:bCs/>
          <w:rtl/>
        </w:rPr>
        <w:t xml:space="preserve"> </w:t>
      </w:r>
      <w:proofErr w:type="spellStart"/>
      <w:r w:rsidRPr="004203D9">
        <w:rPr>
          <w:b/>
          <w:bCs/>
          <w:rtl/>
        </w:rPr>
        <w:t>שוין</w:t>
      </w:r>
      <w:proofErr w:type="spellEnd"/>
      <w:r w:rsidRPr="004203D9">
        <w:rPr>
          <w:b/>
          <w:bCs/>
          <w:rtl/>
        </w:rPr>
        <w:t xml:space="preserve"> </w:t>
      </w:r>
      <w:proofErr w:type="spellStart"/>
      <w:r w:rsidRPr="004203D9">
        <w:rPr>
          <w:b/>
          <w:bCs/>
          <w:rtl/>
        </w:rPr>
        <w:t>ומשתמשין</w:t>
      </w:r>
      <w:proofErr w:type="spellEnd"/>
      <w:r w:rsidRPr="004203D9">
        <w:rPr>
          <w:b/>
          <w:bCs/>
          <w:rtl/>
        </w:rPr>
        <w:t xml:space="preserve"> בכתר אחד,</w:t>
      </w:r>
      <w:r>
        <w:rPr>
          <w:rtl/>
        </w:rPr>
        <w:t xml:space="preserve"> כי </w:t>
      </w:r>
      <w:proofErr w:type="spellStart"/>
      <w:r>
        <w:rPr>
          <w:rtl/>
        </w:rPr>
        <w:t>שניהן</w:t>
      </w:r>
      <w:proofErr w:type="spellEnd"/>
      <w:r>
        <w:rPr>
          <w:rtl/>
        </w:rPr>
        <w:t xml:space="preserve"> </w:t>
      </w:r>
      <w:proofErr w:type="spellStart"/>
      <w:r>
        <w:rPr>
          <w:rtl/>
        </w:rPr>
        <w:t>נכללין</w:t>
      </w:r>
      <w:proofErr w:type="spellEnd"/>
      <w:r>
        <w:rPr>
          <w:rtl/>
        </w:rPr>
        <w:t xml:space="preserve"> בנצח וכולם </w:t>
      </w:r>
      <w:proofErr w:type="spellStart"/>
      <w:r>
        <w:rPr>
          <w:rtl/>
        </w:rPr>
        <w:t>מקבלין</w:t>
      </w:r>
      <w:proofErr w:type="spellEnd"/>
      <w:r>
        <w:rPr>
          <w:rtl/>
        </w:rPr>
        <w:t xml:space="preserve"> </w:t>
      </w:r>
      <w:proofErr w:type="spellStart"/>
      <w:r>
        <w:rPr>
          <w:rtl/>
        </w:rPr>
        <w:t>בשוה</w:t>
      </w:r>
      <w:proofErr w:type="spellEnd"/>
      <w:r>
        <w:rPr>
          <w:rtl/>
        </w:rPr>
        <w:t>, ואז אין יתרון לזכר על הנ</w:t>
      </w:r>
      <w:r>
        <w:rPr>
          <w:rFonts w:hint="cs"/>
          <w:rtl/>
        </w:rPr>
        <w:t>קבה</w:t>
      </w:r>
      <w:r w:rsidR="00136A55">
        <w:rPr>
          <w:rFonts w:hint="cs"/>
          <w:rtl/>
        </w:rPr>
        <w:t>.</w:t>
      </w:r>
    </w:p>
    <w:p w14:paraId="3ABA3A59" w14:textId="77777777" w:rsidR="00136A55" w:rsidRPr="00E11238" w:rsidRDefault="00136A55" w:rsidP="00E11238">
      <w:pPr>
        <w:jc w:val="both"/>
        <w:rPr>
          <w:b/>
          <w:bCs/>
          <w:rtl/>
        </w:rPr>
      </w:pPr>
      <w:r w:rsidRPr="00E11238">
        <w:rPr>
          <w:b/>
          <w:bCs/>
          <w:rtl/>
        </w:rPr>
        <w:t xml:space="preserve">(5) ילקוט שמעוני יהושע - פרק טו - רמז </w:t>
      </w:r>
      <w:proofErr w:type="spellStart"/>
      <w:r w:rsidRPr="00E11238">
        <w:rPr>
          <w:b/>
          <w:bCs/>
          <w:rtl/>
        </w:rPr>
        <w:t>כז</w:t>
      </w:r>
      <w:proofErr w:type="spellEnd"/>
      <w:r w:rsidRPr="00E11238">
        <w:rPr>
          <w:b/>
          <w:bCs/>
          <w:rtl/>
        </w:rPr>
        <w:t xml:space="preserve"> </w:t>
      </w:r>
    </w:p>
    <w:p w14:paraId="457D006E" w14:textId="76860FB5" w:rsidR="00136A55" w:rsidRDefault="00136A55" w:rsidP="00E11238">
      <w:pPr>
        <w:jc w:val="both"/>
        <w:rPr>
          <w:rtl/>
        </w:rPr>
      </w:pPr>
      <w:r>
        <w:rPr>
          <w:rtl/>
        </w:rPr>
        <w:t xml:space="preserve">תנא דבי רבי ישמעאל בנות </w:t>
      </w:r>
      <w:proofErr w:type="spellStart"/>
      <w:r>
        <w:rPr>
          <w:rtl/>
        </w:rPr>
        <w:t>צלפחד</w:t>
      </w:r>
      <w:proofErr w:type="spellEnd"/>
      <w:r>
        <w:rPr>
          <w:rtl/>
        </w:rPr>
        <w:t xml:space="preserve"> כלם שקולות היו </w:t>
      </w:r>
      <w:proofErr w:type="spellStart"/>
      <w:r>
        <w:rPr>
          <w:rtl/>
        </w:rPr>
        <w:t>דכתיב</w:t>
      </w:r>
      <w:proofErr w:type="spellEnd"/>
      <w:r>
        <w:rPr>
          <w:rtl/>
        </w:rPr>
        <w:t xml:space="preserve"> </w:t>
      </w:r>
      <w:proofErr w:type="spellStart"/>
      <w:r>
        <w:rPr>
          <w:rtl/>
        </w:rPr>
        <w:t>ותהיין</w:t>
      </w:r>
      <w:proofErr w:type="spellEnd"/>
      <w:r>
        <w:rPr>
          <w:rtl/>
        </w:rPr>
        <w:t xml:space="preserve"> הויה אחת </w:t>
      </w:r>
      <w:proofErr w:type="spellStart"/>
      <w:r>
        <w:rPr>
          <w:rtl/>
        </w:rPr>
        <w:t>לכלן</w:t>
      </w:r>
      <w:proofErr w:type="spellEnd"/>
      <w:r>
        <w:rPr>
          <w:rtl/>
        </w:rPr>
        <w:t xml:space="preserve">. תנא בנות </w:t>
      </w:r>
      <w:proofErr w:type="spellStart"/>
      <w:r>
        <w:rPr>
          <w:rtl/>
        </w:rPr>
        <w:t>צלפחד</w:t>
      </w:r>
      <w:proofErr w:type="spellEnd"/>
      <w:r>
        <w:rPr>
          <w:rtl/>
        </w:rPr>
        <w:t xml:space="preserve"> </w:t>
      </w:r>
      <w:proofErr w:type="spellStart"/>
      <w:r>
        <w:rPr>
          <w:rtl/>
        </w:rPr>
        <w:t>חכמניות</w:t>
      </w:r>
      <w:proofErr w:type="spellEnd"/>
      <w:r>
        <w:rPr>
          <w:rtl/>
        </w:rPr>
        <w:t xml:space="preserve"> היו דרשניות היו צדקניות היו, </w:t>
      </w:r>
      <w:proofErr w:type="spellStart"/>
      <w:r>
        <w:rPr>
          <w:rtl/>
        </w:rPr>
        <w:t>חכמניות</w:t>
      </w:r>
      <w:proofErr w:type="spellEnd"/>
      <w:r>
        <w:rPr>
          <w:rtl/>
        </w:rPr>
        <w:t xml:space="preserve"> היו שלפי שעה דברו </w:t>
      </w:r>
      <w:proofErr w:type="spellStart"/>
      <w:r>
        <w:rPr>
          <w:rtl/>
        </w:rPr>
        <w:t>דאמר</w:t>
      </w:r>
      <w:proofErr w:type="spellEnd"/>
      <w:r>
        <w:rPr>
          <w:rtl/>
        </w:rPr>
        <w:t xml:space="preserve"> ר' שמואל בר ר' יצחק אותו היום היה משה רבינו יושב ודורש בפרשת יבמין. אמרו ליה אם כבן אנו נירש כבן ואם לאו </w:t>
      </w:r>
      <w:proofErr w:type="spellStart"/>
      <w:r>
        <w:rPr>
          <w:rtl/>
        </w:rPr>
        <w:t>תתייבם</w:t>
      </w:r>
      <w:proofErr w:type="spellEnd"/>
      <w:r>
        <w:rPr>
          <w:rtl/>
        </w:rPr>
        <w:t xml:space="preserve"> אמנו מיד ויקרב משה. דרשניות היו שהיו אומרות אלו היה לו בן לא דברנו. צדקניות היו שלא נשאו אלא להגון להן. תניא ר' אליעזר בן יעקב אומר אפילו קטנה שבהן לא נשאת פחותה מארבעים שנה, איני והאמר ר' </w:t>
      </w:r>
      <w:proofErr w:type="spellStart"/>
      <w:r>
        <w:rPr>
          <w:rtl/>
        </w:rPr>
        <w:t>חסדא</w:t>
      </w:r>
      <w:proofErr w:type="spellEnd"/>
      <w:r>
        <w:rPr>
          <w:rtl/>
        </w:rPr>
        <w:t xml:space="preserve"> נשאת פחותה מבת עשרים יולדת עד ששים, בת עשרים ילודת עד ארבעים, בת ארבעים שוב אינה יולדת, אלא מתוך שצדקניות היו נעשה להם נס כיוכבד שילדה בת מאה ושלשים שנה:</w:t>
      </w:r>
    </w:p>
    <w:p w14:paraId="0A49FE97" w14:textId="77777777" w:rsidR="00136A55" w:rsidRPr="00E11238" w:rsidRDefault="00136A55" w:rsidP="00E11238">
      <w:pPr>
        <w:jc w:val="both"/>
        <w:rPr>
          <w:b/>
          <w:bCs/>
          <w:rtl/>
        </w:rPr>
      </w:pPr>
      <w:r w:rsidRPr="00E11238">
        <w:rPr>
          <w:b/>
          <w:bCs/>
          <w:rtl/>
        </w:rPr>
        <w:t xml:space="preserve">(1) תלמוד בבלי מסכת בבא </w:t>
      </w:r>
      <w:proofErr w:type="spellStart"/>
      <w:r w:rsidRPr="00E11238">
        <w:rPr>
          <w:b/>
          <w:bCs/>
          <w:rtl/>
        </w:rPr>
        <w:t>בתרא</w:t>
      </w:r>
      <w:proofErr w:type="spellEnd"/>
      <w:r w:rsidRPr="00E11238">
        <w:rPr>
          <w:b/>
          <w:bCs/>
          <w:rtl/>
        </w:rPr>
        <w:t xml:space="preserve"> דף </w:t>
      </w:r>
      <w:proofErr w:type="spellStart"/>
      <w:r w:rsidRPr="00E11238">
        <w:rPr>
          <w:b/>
          <w:bCs/>
          <w:rtl/>
        </w:rPr>
        <w:t>קכ</w:t>
      </w:r>
      <w:proofErr w:type="spellEnd"/>
      <w:r w:rsidRPr="00E11238">
        <w:rPr>
          <w:b/>
          <w:bCs/>
          <w:rtl/>
        </w:rPr>
        <w:t xml:space="preserve">/א </w:t>
      </w:r>
    </w:p>
    <w:p w14:paraId="7E2D0A67" w14:textId="2BF8EFE9" w:rsidR="00ED1251" w:rsidRDefault="00136A55" w:rsidP="00E11238">
      <w:pPr>
        <w:jc w:val="both"/>
        <w:rPr>
          <w:rtl/>
        </w:rPr>
      </w:pPr>
      <w:proofErr w:type="spellStart"/>
      <w:r>
        <w:rPr>
          <w:rtl/>
        </w:rPr>
        <w:t>א"ר</w:t>
      </w:r>
      <w:proofErr w:type="spellEnd"/>
      <w:r>
        <w:rPr>
          <w:rtl/>
        </w:rPr>
        <w:t xml:space="preserve"> אשי והוא </w:t>
      </w:r>
      <w:proofErr w:type="spellStart"/>
      <w:r>
        <w:rPr>
          <w:rtl/>
        </w:rPr>
        <w:t>דמפליג</w:t>
      </w:r>
      <w:proofErr w:type="spellEnd"/>
      <w:r>
        <w:rPr>
          <w:rtl/>
        </w:rPr>
        <w:t xml:space="preserve"> בחכמה והוא </w:t>
      </w:r>
      <w:proofErr w:type="spellStart"/>
      <w:r>
        <w:rPr>
          <w:rtl/>
        </w:rPr>
        <w:t>דמפליג</w:t>
      </w:r>
      <w:proofErr w:type="spellEnd"/>
      <w:r>
        <w:rPr>
          <w:rtl/>
        </w:rPr>
        <w:t xml:space="preserve"> בזקנה תנא דבי רבי ישמעאל בנות </w:t>
      </w:r>
      <w:proofErr w:type="spellStart"/>
      <w:r>
        <w:rPr>
          <w:rtl/>
        </w:rPr>
        <w:t>צלפחד</w:t>
      </w:r>
      <w:proofErr w:type="spellEnd"/>
      <w:r>
        <w:rPr>
          <w:rtl/>
        </w:rPr>
        <w:t xml:space="preserve"> שקולות היו שנאמר ותהיינה הויה אחת לכולן אמר רב יהודה אמר שמואל בנות </w:t>
      </w:r>
      <w:proofErr w:type="spellStart"/>
      <w:r>
        <w:rPr>
          <w:rtl/>
        </w:rPr>
        <w:t>צלפחד</w:t>
      </w:r>
      <w:proofErr w:type="spellEnd"/>
      <w:r>
        <w:rPr>
          <w:rtl/>
        </w:rPr>
        <w:t xml:space="preserve"> הותרו </w:t>
      </w:r>
      <w:proofErr w:type="spellStart"/>
      <w:r>
        <w:rPr>
          <w:rtl/>
        </w:rPr>
        <w:t>להנשא</w:t>
      </w:r>
      <w:proofErr w:type="spellEnd"/>
      <w:r>
        <w:rPr>
          <w:rtl/>
        </w:rPr>
        <w:t xml:space="preserve"> לכל השבטים שנאמר לטוב בעיניהם תהיינה לנשים אלא מה אני מקיים אך למשפחת מטה אביהם תהיינה לנשים עצה טובה השיאן הכתוב שלא </w:t>
      </w:r>
      <w:proofErr w:type="spellStart"/>
      <w:r>
        <w:rPr>
          <w:rtl/>
        </w:rPr>
        <w:t>ינשאו</w:t>
      </w:r>
      <w:proofErr w:type="spellEnd"/>
      <w:r>
        <w:rPr>
          <w:rtl/>
        </w:rPr>
        <w:t xml:space="preserve"> אלא להגון להן</w:t>
      </w:r>
      <w:r>
        <w:rPr>
          <w:rFonts w:hint="cs"/>
          <w:rtl/>
        </w:rPr>
        <w:t>.</w:t>
      </w:r>
    </w:p>
    <w:p w14:paraId="0818849B" w14:textId="169E0EFF" w:rsidR="00E11238" w:rsidRDefault="003B218B" w:rsidP="00E11238">
      <w:pPr>
        <w:jc w:val="both"/>
        <w:rPr>
          <w:rtl/>
        </w:rPr>
      </w:pPr>
      <w:r>
        <w:rPr>
          <w:rFonts w:hint="cs"/>
          <w:rtl/>
        </w:rPr>
        <w:t xml:space="preserve"> מקו ישר- חוה  -  לעיגולים</w:t>
      </w:r>
    </w:p>
    <w:p w14:paraId="0E05188B" w14:textId="1399AA65" w:rsidR="00E11238" w:rsidRDefault="00E11238" w:rsidP="00E11238">
      <w:pPr>
        <w:jc w:val="both"/>
        <w:rPr>
          <w:rtl/>
        </w:rPr>
      </w:pPr>
      <w:proofErr w:type="spellStart"/>
      <w:r w:rsidRPr="00E11238">
        <w:rPr>
          <w:rFonts w:hint="cs"/>
          <w:b/>
          <w:bCs/>
          <w:rtl/>
        </w:rPr>
        <w:t>חגלה</w:t>
      </w:r>
      <w:proofErr w:type="spellEnd"/>
      <w:r w:rsidRPr="00E11238">
        <w:rPr>
          <w:rFonts w:hint="cs"/>
          <w:b/>
          <w:bCs/>
          <w:rtl/>
        </w:rPr>
        <w:t xml:space="preserve"> </w:t>
      </w:r>
      <w:r>
        <w:rPr>
          <w:rtl/>
        </w:rPr>
        <w:t>–</w:t>
      </w:r>
      <w:r>
        <w:rPr>
          <w:rFonts w:hint="cs"/>
          <w:rtl/>
        </w:rPr>
        <w:t xml:space="preserve"> חגה, חוקרת ומגלה.  </w:t>
      </w:r>
      <w:r w:rsidRPr="00E11238">
        <w:rPr>
          <w:rFonts w:hint="cs"/>
          <w:b/>
          <w:bCs/>
          <w:rtl/>
        </w:rPr>
        <w:t xml:space="preserve">מלכה </w:t>
      </w:r>
      <w:r>
        <w:rPr>
          <w:rtl/>
        </w:rPr>
        <w:t>–</w:t>
      </w:r>
      <w:r>
        <w:rPr>
          <w:rFonts w:hint="cs"/>
          <w:rtl/>
        </w:rPr>
        <w:t xml:space="preserve"> הולכת, ונמלכת.</w:t>
      </w:r>
      <w:r w:rsidRPr="00E11238">
        <w:rPr>
          <w:rFonts w:hint="cs"/>
          <w:b/>
          <w:bCs/>
          <w:rtl/>
        </w:rPr>
        <w:t xml:space="preserve"> מחלה</w:t>
      </w:r>
      <w:r>
        <w:rPr>
          <w:rFonts w:hint="cs"/>
          <w:rtl/>
        </w:rPr>
        <w:t xml:space="preserve"> </w:t>
      </w:r>
      <w:r>
        <w:rPr>
          <w:rtl/>
        </w:rPr>
        <w:t>–</w:t>
      </w:r>
      <w:r>
        <w:rPr>
          <w:rFonts w:hint="cs"/>
          <w:rtl/>
        </w:rPr>
        <w:t xml:space="preserve"> חולמת ומחוללת. </w:t>
      </w:r>
      <w:r w:rsidRPr="00E11238">
        <w:rPr>
          <w:rFonts w:hint="cs"/>
          <w:b/>
          <w:bCs/>
          <w:rtl/>
        </w:rPr>
        <w:t xml:space="preserve">מלכה </w:t>
      </w:r>
      <w:r w:rsidRPr="00E11238">
        <w:rPr>
          <w:b/>
          <w:bCs/>
          <w:rtl/>
        </w:rPr>
        <w:t>–</w:t>
      </w:r>
      <w:r>
        <w:rPr>
          <w:rFonts w:hint="cs"/>
          <w:rtl/>
        </w:rPr>
        <w:t xml:space="preserve"> נמלכת והולכת.</w:t>
      </w:r>
    </w:p>
    <w:p w14:paraId="092A9998" w14:textId="4C4D6C6E" w:rsidR="00E11238" w:rsidRDefault="00E11238" w:rsidP="00E11238">
      <w:pPr>
        <w:jc w:val="both"/>
        <w:rPr>
          <w:rtl/>
        </w:rPr>
      </w:pPr>
      <w:r w:rsidRPr="00E11238">
        <w:rPr>
          <w:rFonts w:hint="cs"/>
          <w:b/>
          <w:bCs/>
          <w:rtl/>
        </w:rPr>
        <w:t>נועה</w:t>
      </w:r>
      <w:r>
        <w:rPr>
          <w:rFonts w:hint="cs"/>
          <w:rtl/>
        </w:rPr>
        <w:t xml:space="preserve">- נעה ועונה. </w:t>
      </w:r>
      <w:r w:rsidRPr="00E11238">
        <w:rPr>
          <w:rFonts w:hint="cs"/>
          <w:b/>
          <w:bCs/>
          <w:rtl/>
        </w:rPr>
        <w:t xml:space="preserve">תרצה </w:t>
      </w:r>
      <w:r>
        <w:rPr>
          <w:rtl/>
        </w:rPr>
        <w:t>–</w:t>
      </w:r>
      <w:r>
        <w:rPr>
          <w:rFonts w:hint="cs"/>
          <w:rtl/>
        </w:rPr>
        <w:t xml:space="preserve"> רוצה ומתרצת</w:t>
      </w:r>
      <w:r w:rsidR="00156886">
        <w:rPr>
          <w:rFonts w:hint="cs"/>
          <w:rtl/>
        </w:rPr>
        <w:t>.</w:t>
      </w:r>
    </w:p>
    <w:p w14:paraId="5145A5F4" w14:textId="534858EA" w:rsidR="00156886" w:rsidRPr="00156886" w:rsidRDefault="00156886" w:rsidP="00E11238">
      <w:pPr>
        <w:jc w:val="both"/>
        <w:rPr>
          <w:b/>
          <w:bCs/>
          <w:rtl/>
        </w:rPr>
      </w:pPr>
      <w:r w:rsidRPr="00156886">
        <w:rPr>
          <w:rFonts w:hint="cs"/>
          <w:b/>
          <w:bCs/>
          <w:rtl/>
        </w:rPr>
        <w:t xml:space="preserve">                               אור הלבנה כאור החמה</w:t>
      </w:r>
    </w:p>
    <w:tbl>
      <w:tblPr>
        <w:tblStyle w:val="a3"/>
        <w:bidiVisual/>
        <w:tblW w:w="0" w:type="auto"/>
        <w:tblLook w:val="04A0" w:firstRow="1" w:lastRow="0" w:firstColumn="1" w:lastColumn="0" w:noHBand="0" w:noVBand="1"/>
      </w:tblPr>
      <w:tblGrid>
        <w:gridCol w:w="4148"/>
        <w:gridCol w:w="4148"/>
      </w:tblGrid>
      <w:tr w:rsidR="00ED1251" w14:paraId="7904779A" w14:textId="77777777" w:rsidTr="00ED1251">
        <w:tc>
          <w:tcPr>
            <w:tcW w:w="4148" w:type="dxa"/>
          </w:tcPr>
          <w:p w14:paraId="5D884F8B" w14:textId="40F45391" w:rsidR="00ED1251" w:rsidRPr="00E11238" w:rsidRDefault="00ED1251" w:rsidP="00E11238">
            <w:pPr>
              <w:jc w:val="both"/>
              <w:rPr>
                <w:b/>
                <w:bCs/>
                <w:rtl/>
              </w:rPr>
            </w:pPr>
            <w:r w:rsidRPr="00E11238">
              <w:rPr>
                <w:rFonts w:hint="cs"/>
                <w:b/>
                <w:bCs/>
                <w:rtl/>
              </w:rPr>
              <w:t xml:space="preserve">  בראשית</w:t>
            </w:r>
          </w:p>
        </w:tc>
        <w:tc>
          <w:tcPr>
            <w:tcW w:w="4148" w:type="dxa"/>
          </w:tcPr>
          <w:p w14:paraId="51605E0A" w14:textId="1F6A600F" w:rsidR="00ED1251" w:rsidRPr="00E11238" w:rsidRDefault="00260899" w:rsidP="00E11238">
            <w:pPr>
              <w:jc w:val="both"/>
              <w:rPr>
                <w:b/>
                <w:bCs/>
                <w:rtl/>
              </w:rPr>
            </w:pPr>
            <w:r w:rsidRPr="00E11238">
              <w:rPr>
                <w:rFonts w:hint="cs"/>
                <w:b/>
                <w:bCs/>
                <w:rtl/>
              </w:rPr>
              <w:t xml:space="preserve"> בנות </w:t>
            </w:r>
            <w:proofErr w:type="spellStart"/>
            <w:r w:rsidRPr="00E11238">
              <w:rPr>
                <w:rFonts w:hint="cs"/>
                <w:b/>
                <w:bCs/>
                <w:rtl/>
              </w:rPr>
              <w:t>צלפחד</w:t>
            </w:r>
            <w:proofErr w:type="spellEnd"/>
          </w:p>
        </w:tc>
      </w:tr>
      <w:tr w:rsidR="00ED1251" w14:paraId="194B3B8C" w14:textId="77777777" w:rsidTr="00ED1251">
        <w:tc>
          <w:tcPr>
            <w:tcW w:w="4148" w:type="dxa"/>
          </w:tcPr>
          <w:p w14:paraId="09AD9CAD" w14:textId="0C7B060A" w:rsidR="00ED1251" w:rsidRDefault="00260899" w:rsidP="00E11238">
            <w:pPr>
              <w:jc w:val="both"/>
              <w:rPr>
                <w:rtl/>
              </w:rPr>
            </w:pPr>
            <w:proofErr w:type="spellStart"/>
            <w:r>
              <w:rPr>
                <w:rFonts w:hint="cs"/>
                <w:rtl/>
              </w:rPr>
              <w:t>ותרא</w:t>
            </w:r>
            <w:proofErr w:type="spellEnd"/>
            <w:r>
              <w:rPr>
                <w:rFonts w:hint="cs"/>
                <w:rtl/>
              </w:rPr>
              <w:t xml:space="preserve"> </w:t>
            </w:r>
            <w:proofErr w:type="spellStart"/>
            <w:r>
              <w:rPr>
                <w:rFonts w:hint="cs"/>
                <w:rtl/>
              </w:rPr>
              <w:t>האשה</w:t>
            </w:r>
            <w:proofErr w:type="spellEnd"/>
            <w:r>
              <w:rPr>
                <w:rFonts w:hint="cs"/>
                <w:rtl/>
              </w:rPr>
              <w:t xml:space="preserve"> כי תאוה הוא לעיניים</w:t>
            </w:r>
          </w:p>
          <w:p w14:paraId="3B6D4435" w14:textId="339F8492" w:rsidR="00ED1251" w:rsidRDefault="00ED1251" w:rsidP="00E11238">
            <w:pPr>
              <w:jc w:val="both"/>
              <w:rPr>
                <w:rtl/>
              </w:rPr>
            </w:pPr>
          </w:p>
        </w:tc>
        <w:tc>
          <w:tcPr>
            <w:tcW w:w="4148" w:type="dxa"/>
          </w:tcPr>
          <w:p w14:paraId="69DE896E" w14:textId="4D98C306" w:rsidR="00ED1251" w:rsidRDefault="00260899" w:rsidP="00E11238">
            <w:pPr>
              <w:jc w:val="both"/>
              <w:rPr>
                <w:rtl/>
              </w:rPr>
            </w:pPr>
            <w:r>
              <w:rPr>
                <w:rFonts w:hint="cs"/>
                <w:rtl/>
              </w:rPr>
              <w:t xml:space="preserve"> לטוב בעיניהם</w:t>
            </w:r>
          </w:p>
        </w:tc>
      </w:tr>
      <w:tr w:rsidR="00ED1251" w14:paraId="55D0D25D" w14:textId="77777777" w:rsidTr="00ED1251">
        <w:tc>
          <w:tcPr>
            <w:tcW w:w="4148" w:type="dxa"/>
          </w:tcPr>
          <w:p w14:paraId="5B57751A" w14:textId="0703FBA2" w:rsidR="00ED1251" w:rsidRDefault="00260899" w:rsidP="00E11238">
            <w:pPr>
              <w:jc w:val="both"/>
              <w:rPr>
                <w:rtl/>
              </w:rPr>
            </w:pPr>
            <w:r>
              <w:rPr>
                <w:rFonts w:hint="cs"/>
                <w:rtl/>
              </w:rPr>
              <w:t>ויגרש את האדם מגן עדן</w:t>
            </w:r>
          </w:p>
          <w:p w14:paraId="763823A0" w14:textId="64603ED6" w:rsidR="00ED1251" w:rsidRDefault="00ED1251" w:rsidP="00E11238">
            <w:pPr>
              <w:jc w:val="both"/>
              <w:rPr>
                <w:rtl/>
              </w:rPr>
            </w:pPr>
          </w:p>
        </w:tc>
        <w:tc>
          <w:tcPr>
            <w:tcW w:w="4148" w:type="dxa"/>
          </w:tcPr>
          <w:p w14:paraId="62BBB30D" w14:textId="7F589762" w:rsidR="00ED1251" w:rsidRDefault="00260899" w:rsidP="00E11238">
            <w:pPr>
              <w:jc w:val="both"/>
              <w:rPr>
                <w:rtl/>
              </w:rPr>
            </w:pPr>
            <w:r>
              <w:rPr>
                <w:rFonts w:hint="cs"/>
                <w:rtl/>
              </w:rPr>
              <w:t>תנה לנו אחוזה.</w:t>
            </w:r>
            <w:r w:rsidR="003B218B">
              <w:rPr>
                <w:rFonts w:hint="cs"/>
                <w:rtl/>
              </w:rPr>
              <w:t>- מכניסות לארץ ישראל</w:t>
            </w:r>
          </w:p>
        </w:tc>
      </w:tr>
      <w:tr w:rsidR="00ED1251" w14:paraId="1374DA2C" w14:textId="77777777" w:rsidTr="00ED1251">
        <w:tc>
          <w:tcPr>
            <w:tcW w:w="4148" w:type="dxa"/>
          </w:tcPr>
          <w:p w14:paraId="02702CBA" w14:textId="13777813" w:rsidR="00ED1251" w:rsidRDefault="00260899" w:rsidP="00E11238">
            <w:pPr>
              <w:jc w:val="both"/>
              <w:rPr>
                <w:rtl/>
              </w:rPr>
            </w:pPr>
            <w:r>
              <w:rPr>
                <w:rFonts w:hint="cs"/>
                <w:rtl/>
              </w:rPr>
              <w:t>והוא ימשול בך</w:t>
            </w:r>
          </w:p>
          <w:p w14:paraId="47230F0E" w14:textId="45344CB9" w:rsidR="00ED1251" w:rsidRDefault="00ED1251" w:rsidP="00E11238">
            <w:pPr>
              <w:jc w:val="both"/>
              <w:rPr>
                <w:rtl/>
              </w:rPr>
            </w:pPr>
          </w:p>
        </w:tc>
        <w:tc>
          <w:tcPr>
            <w:tcW w:w="4148" w:type="dxa"/>
          </w:tcPr>
          <w:p w14:paraId="27055AB0" w14:textId="79017B30" w:rsidR="00ED1251" w:rsidRDefault="00260899" w:rsidP="00E11238">
            <w:pPr>
              <w:jc w:val="both"/>
              <w:rPr>
                <w:rtl/>
              </w:rPr>
            </w:pPr>
            <w:r>
              <w:rPr>
                <w:rFonts w:hint="cs"/>
                <w:rtl/>
              </w:rPr>
              <w:t xml:space="preserve"> </w:t>
            </w:r>
            <w:r w:rsidR="003B218B">
              <w:rPr>
                <w:rFonts w:hint="cs"/>
                <w:rtl/>
              </w:rPr>
              <w:t>לטוב בעיניהם.</w:t>
            </w:r>
          </w:p>
        </w:tc>
      </w:tr>
      <w:tr w:rsidR="00ED1251" w14:paraId="31A0AED7" w14:textId="77777777" w:rsidTr="00ED1251">
        <w:tc>
          <w:tcPr>
            <w:tcW w:w="4148" w:type="dxa"/>
          </w:tcPr>
          <w:p w14:paraId="0E1286B1" w14:textId="4C861CB6" w:rsidR="00ED1251" w:rsidRDefault="00E11238" w:rsidP="00E11238">
            <w:pPr>
              <w:jc w:val="both"/>
              <w:rPr>
                <w:rtl/>
              </w:rPr>
            </w:pPr>
            <w:r>
              <w:rPr>
                <w:rFonts w:hint="cs"/>
                <w:rtl/>
              </w:rPr>
              <w:t>עץ הדעת- עצה רעה</w:t>
            </w:r>
          </w:p>
          <w:p w14:paraId="04E2815C" w14:textId="2470950B" w:rsidR="00ED1251" w:rsidRDefault="00ED1251" w:rsidP="00E11238">
            <w:pPr>
              <w:jc w:val="both"/>
              <w:rPr>
                <w:rtl/>
              </w:rPr>
            </w:pPr>
          </w:p>
        </w:tc>
        <w:tc>
          <w:tcPr>
            <w:tcW w:w="4148" w:type="dxa"/>
          </w:tcPr>
          <w:p w14:paraId="008962D1" w14:textId="5520525F" w:rsidR="00ED1251" w:rsidRDefault="00E11238" w:rsidP="00E11238">
            <w:pPr>
              <w:jc w:val="both"/>
              <w:rPr>
                <w:rtl/>
              </w:rPr>
            </w:pPr>
            <w:r>
              <w:rPr>
                <w:rFonts w:hint="cs"/>
                <w:rtl/>
              </w:rPr>
              <w:t>עצה טובה השיאן הכתוב</w:t>
            </w:r>
          </w:p>
        </w:tc>
      </w:tr>
      <w:tr w:rsidR="00ED1251" w14:paraId="29DF96A5" w14:textId="77777777" w:rsidTr="00ED1251">
        <w:tc>
          <w:tcPr>
            <w:tcW w:w="4148" w:type="dxa"/>
          </w:tcPr>
          <w:p w14:paraId="7E50EF59" w14:textId="21ABB7CB" w:rsidR="00ED1251" w:rsidRDefault="00E11238" w:rsidP="00E11238">
            <w:pPr>
              <w:jc w:val="both"/>
              <w:rPr>
                <w:rtl/>
              </w:rPr>
            </w:pPr>
            <w:r>
              <w:rPr>
                <w:rFonts w:hint="cs"/>
                <w:rtl/>
              </w:rPr>
              <w:t>גורמת מוות לבעלה.</w:t>
            </w:r>
          </w:p>
          <w:p w14:paraId="7C602972" w14:textId="77C5E78C" w:rsidR="00ED1251" w:rsidRDefault="00ED1251" w:rsidP="00E11238">
            <w:pPr>
              <w:jc w:val="both"/>
              <w:rPr>
                <w:rtl/>
              </w:rPr>
            </w:pPr>
          </w:p>
        </w:tc>
        <w:tc>
          <w:tcPr>
            <w:tcW w:w="4148" w:type="dxa"/>
          </w:tcPr>
          <w:p w14:paraId="102300BA" w14:textId="71B120D4" w:rsidR="00ED1251" w:rsidRDefault="00E11238" w:rsidP="00E11238">
            <w:pPr>
              <w:jc w:val="both"/>
              <w:rPr>
                <w:rtl/>
              </w:rPr>
            </w:pPr>
            <w:r>
              <w:rPr>
                <w:rFonts w:hint="cs"/>
                <w:rtl/>
              </w:rPr>
              <w:t>מביאות חיים לאבא שלהן.</w:t>
            </w:r>
          </w:p>
        </w:tc>
      </w:tr>
    </w:tbl>
    <w:p w14:paraId="2739891A" w14:textId="30245DBE" w:rsidR="00136A55" w:rsidRDefault="00136A55" w:rsidP="00E11238">
      <w:pPr>
        <w:jc w:val="both"/>
        <w:rPr>
          <w:rtl/>
        </w:rPr>
      </w:pPr>
    </w:p>
    <w:p w14:paraId="5008CF11" w14:textId="7CFC9843" w:rsidR="00ED1251" w:rsidRDefault="00ED1251" w:rsidP="00E11238">
      <w:pPr>
        <w:jc w:val="both"/>
        <w:rPr>
          <w:rtl/>
        </w:rPr>
      </w:pPr>
    </w:p>
    <w:p w14:paraId="016A416C" w14:textId="77777777" w:rsidR="00ED1251" w:rsidRDefault="00ED1251" w:rsidP="00E11238">
      <w:pPr>
        <w:jc w:val="both"/>
      </w:pPr>
    </w:p>
    <w:sectPr w:rsidR="00ED1251"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D9"/>
    <w:rsid w:val="00136A55"/>
    <w:rsid w:val="00156886"/>
    <w:rsid w:val="00260899"/>
    <w:rsid w:val="002B5C07"/>
    <w:rsid w:val="00365E75"/>
    <w:rsid w:val="003B218B"/>
    <w:rsid w:val="004203D9"/>
    <w:rsid w:val="00710BA4"/>
    <w:rsid w:val="00E11238"/>
    <w:rsid w:val="00ED1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FFAE"/>
  <w15:chartTrackingRefBased/>
  <w15:docId w15:val="{DBD29B22-1089-42AF-B0C0-B148FB3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853</Words>
  <Characters>4265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4</cp:revision>
  <dcterms:created xsi:type="dcterms:W3CDTF">2022-07-25T10:38:00Z</dcterms:created>
  <dcterms:modified xsi:type="dcterms:W3CDTF">2022-07-25T10:40:00Z</dcterms:modified>
</cp:coreProperties>
</file>