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316A" w14:textId="77777777" w:rsidR="007C0D7E" w:rsidRDefault="007C0D7E" w:rsidP="007C0D7E">
      <w:pPr>
        <w:rPr>
          <w:rtl/>
        </w:rPr>
      </w:pPr>
    </w:p>
    <w:p w14:paraId="40D5410B" w14:textId="77777777" w:rsidR="00AB10B6" w:rsidRDefault="00AB10B6" w:rsidP="00AB10B6">
      <w:pPr>
        <w:rPr>
          <w:rtl/>
        </w:rPr>
      </w:pPr>
    </w:p>
    <w:p w14:paraId="6C2E6FF6" w14:textId="2DC8F46B" w:rsidR="00AB10B6" w:rsidRDefault="00AB10B6" w:rsidP="00AB10B6">
      <w:pPr>
        <w:rPr>
          <w:rtl/>
        </w:rPr>
      </w:pPr>
      <w:r>
        <w:rPr>
          <w:rFonts w:hint="cs"/>
          <w:rtl/>
        </w:rPr>
        <w:t>בס"ד.                                                                                                 נפש הפרשה שמיני.</w:t>
      </w:r>
    </w:p>
    <w:p w14:paraId="11558990" w14:textId="198B00E1" w:rsidR="00AB10B6" w:rsidRDefault="00AB10B6" w:rsidP="00AB10B6">
      <w:pPr>
        <w:rPr>
          <w:rtl/>
        </w:rPr>
      </w:pPr>
    </w:p>
    <w:p w14:paraId="04AD679F" w14:textId="1C60331D" w:rsidR="00AB10B6" w:rsidRDefault="00AB10B6" w:rsidP="00AB10B6">
      <w:pPr>
        <w:jc w:val="center"/>
        <w:rPr>
          <w:rFonts w:cs="Guttman Vilna"/>
          <w:b/>
          <w:bCs/>
          <w:sz w:val="28"/>
          <w:szCs w:val="28"/>
          <w:rtl/>
        </w:rPr>
      </w:pPr>
      <w:r w:rsidRPr="00AB10B6">
        <w:rPr>
          <w:rFonts w:cs="Guttman Vilna" w:hint="cs"/>
          <w:b/>
          <w:bCs/>
          <w:sz w:val="28"/>
          <w:szCs w:val="28"/>
          <w:rtl/>
        </w:rPr>
        <w:t>ותורתך בתוך מעי.</w:t>
      </w:r>
    </w:p>
    <w:p w14:paraId="3195A31F" w14:textId="469F7FDD" w:rsidR="003A0E8E" w:rsidRDefault="003A0E8E" w:rsidP="00AB10B6">
      <w:pPr>
        <w:jc w:val="center"/>
        <w:rPr>
          <w:rFonts w:cs="Guttman Vilna"/>
          <w:b/>
          <w:bCs/>
          <w:rtl/>
        </w:rPr>
      </w:pPr>
      <w:r w:rsidRPr="003A0E8E">
        <w:rPr>
          <w:rFonts w:cs="Guttman Vilna" w:hint="cs"/>
          <w:b/>
          <w:bCs/>
          <w:rtl/>
        </w:rPr>
        <w:t>סוד המאכלות המותרים והאסורים</w:t>
      </w:r>
    </w:p>
    <w:p w14:paraId="45866A49" w14:textId="77777777" w:rsidR="003A0E8E" w:rsidRDefault="003A0E8E" w:rsidP="003A0E8E">
      <w:pPr>
        <w:jc w:val="both"/>
        <w:rPr>
          <w:rtl/>
        </w:rPr>
      </w:pPr>
      <w:r>
        <w:rPr>
          <w:rtl/>
        </w:rPr>
        <w:t xml:space="preserve">(1) ספר ויקרא פרק יא </w:t>
      </w:r>
    </w:p>
    <w:p w14:paraId="50A84251" w14:textId="77777777" w:rsidR="003A0E8E" w:rsidRDefault="003A0E8E" w:rsidP="003A0E8E">
      <w:pPr>
        <w:jc w:val="both"/>
        <w:rPr>
          <w:rtl/>
        </w:rPr>
      </w:pPr>
      <w:r>
        <w:rPr>
          <w:rtl/>
        </w:rPr>
        <w:t xml:space="preserve">וַיְדַבֵּר </w:t>
      </w:r>
      <w:proofErr w:type="spellStart"/>
      <w:r>
        <w:rPr>
          <w:rtl/>
        </w:rPr>
        <w:t>יְדֹוָד</w:t>
      </w:r>
      <w:proofErr w:type="spellEnd"/>
      <w:r>
        <w:rPr>
          <w:rtl/>
        </w:rPr>
        <w:t xml:space="preserve"> אֶל משֶׁה וְאֶל אַהֲרֹן </w:t>
      </w:r>
      <w:proofErr w:type="spellStart"/>
      <w:r>
        <w:rPr>
          <w:rtl/>
        </w:rPr>
        <w:t>לֵאמֹר</w:t>
      </w:r>
      <w:proofErr w:type="spellEnd"/>
      <w:r>
        <w:rPr>
          <w:rtl/>
        </w:rPr>
        <w:t xml:space="preserve"> </w:t>
      </w:r>
      <w:proofErr w:type="spellStart"/>
      <w:r>
        <w:rPr>
          <w:rtl/>
        </w:rPr>
        <w:t>אֲלֵהֶם</w:t>
      </w:r>
      <w:proofErr w:type="spellEnd"/>
      <w:r>
        <w:rPr>
          <w:rtl/>
        </w:rPr>
        <w:t>:</w:t>
      </w:r>
      <w:r>
        <w:rPr>
          <w:rFonts w:hint="cs"/>
          <w:rtl/>
        </w:rPr>
        <w:t xml:space="preserve"> </w:t>
      </w:r>
      <w:r>
        <w:rPr>
          <w:rtl/>
        </w:rPr>
        <w:t xml:space="preserve">(ב) דַּבְּרוּ אֶל בְּנֵי יִשְׂרָאֵל </w:t>
      </w:r>
      <w:proofErr w:type="spellStart"/>
      <w:r>
        <w:rPr>
          <w:rtl/>
        </w:rPr>
        <w:t>לֵאמֹר</w:t>
      </w:r>
      <w:proofErr w:type="spellEnd"/>
      <w:r>
        <w:rPr>
          <w:rtl/>
        </w:rPr>
        <w:t xml:space="preserve"> זֹאת הַחַיָּה אֲשֶׁר תֹּאכְלוּ מִכָּל הַבְּהֵמָה אֲשֶׁר עַל הָאָרֶץ:</w:t>
      </w:r>
      <w:r>
        <w:rPr>
          <w:rFonts w:hint="cs"/>
          <w:rtl/>
        </w:rPr>
        <w:t xml:space="preserve"> </w:t>
      </w:r>
      <w:r>
        <w:rPr>
          <w:rtl/>
        </w:rPr>
        <w:t>(ג) כֹּל מַפְרֶסֶת פַּרְסָה וְשֹׁסַעַת שֶׁסַע פְּרָסֹת מַעֲלַת גֵּרָה בַּבְּהֵמָה אֹתָהּ תֹּאכֵלוּ:</w:t>
      </w:r>
      <w:r>
        <w:rPr>
          <w:rFonts w:hint="cs"/>
          <w:rtl/>
        </w:rPr>
        <w:t xml:space="preserve"> </w:t>
      </w:r>
      <w:r>
        <w:rPr>
          <w:rtl/>
        </w:rPr>
        <w:t xml:space="preserve">(ד) אַךְ אֶת זֶה לֹא תֹאכְלוּ </w:t>
      </w:r>
      <w:proofErr w:type="spellStart"/>
      <w:r>
        <w:rPr>
          <w:rtl/>
        </w:rPr>
        <w:t>מִמַּעֲלֵי</w:t>
      </w:r>
      <w:proofErr w:type="spellEnd"/>
      <w:r>
        <w:rPr>
          <w:rtl/>
        </w:rPr>
        <w:t xml:space="preserve"> הַגֵּרָה </w:t>
      </w:r>
      <w:proofErr w:type="spellStart"/>
      <w:r>
        <w:rPr>
          <w:rtl/>
        </w:rPr>
        <w:t>וּמִמַּפְרִסֵי</w:t>
      </w:r>
      <w:proofErr w:type="spellEnd"/>
      <w:r>
        <w:rPr>
          <w:rtl/>
        </w:rPr>
        <w:t xml:space="preserve"> הַפַּרְסָה אֶת הַגָּמָל כִּי מַעֲלֵה גֵרָה הוּא וּפַרְסָה אֵינֶנּוּ מַפְרִיס טָמֵא הוּא לָכֶם:</w:t>
      </w:r>
      <w:r>
        <w:rPr>
          <w:rFonts w:hint="cs"/>
          <w:rtl/>
        </w:rPr>
        <w:t xml:space="preserve"> </w:t>
      </w:r>
      <w:r>
        <w:rPr>
          <w:rtl/>
        </w:rPr>
        <w:t>(ה) וְאֶת הַשָּׁפָן כִּי מַעֲלֵה גֵרָה הוּא וּפַרְסָה לֹא יַפְרִיס טָמֵא הוּא לָכֶם:</w:t>
      </w:r>
    </w:p>
    <w:p w14:paraId="7620FFC2" w14:textId="77777777" w:rsidR="003A0E8E" w:rsidRDefault="003A0E8E" w:rsidP="003A0E8E">
      <w:pPr>
        <w:jc w:val="both"/>
        <w:rPr>
          <w:b/>
          <w:bCs/>
          <w:rtl/>
        </w:rPr>
      </w:pPr>
    </w:p>
    <w:p w14:paraId="502D29DF" w14:textId="6205086C" w:rsidR="00AB10B6" w:rsidRPr="003A0E8E" w:rsidRDefault="00AB10B6" w:rsidP="003A0E8E">
      <w:pPr>
        <w:jc w:val="both"/>
        <w:rPr>
          <w:b/>
          <w:bCs/>
          <w:rtl/>
        </w:rPr>
      </w:pPr>
      <w:r w:rsidRPr="003A0E8E">
        <w:rPr>
          <w:b/>
          <w:bCs/>
          <w:rtl/>
        </w:rPr>
        <w:t xml:space="preserve"> מדרש </w:t>
      </w:r>
      <w:proofErr w:type="spellStart"/>
      <w:r w:rsidRPr="003A0E8E">
        <w:rPr>
          <w:b/>
          <w:bCs/>
          <w:rtl/>
        </w:rPr>
        <w:t>תנחומא</w:t>
      </w:r>
      <w:proofErr w:type="spellEnd"/>
      <w:r w:rsidRPr="003A0E8E">
        <w:rPr>
          <w:b/>
          <w:bCs/>
          <w:rtl/>
        </w:rPr>
        <w:t xml:space="preserve"> שמיני פרק ח </w:t>
      </w:r>
    </w:p>
    <w:p w14:paraId="1A896C9B" w14:textId="3F657932" w:rsidR="00AB10B6" w:rsidRDefault="00AB10B6" w:rsidP="003A0E8E">
      <w:pPr>
        <w:jc w:val="both"/>
        <w:rPr>
          <w:rtl/>
        </w:rPr>
      </w:pPr>
      <w:r>
        <w:rPr>
          <w:rtl/>
        </w:rPr>
        <w:t xml:space="preserve"> </w:t>
      </w:r>
      <w:r w:rsidRPr="00AB10B6">
        <w:rPr>
          <w:b/>
          <w:bCs/>
          <w:rtl/>
        </w:rPr>
        <w:t xml:space="preserve">זאת החיה אשר תאכלו </w:t>
      </w:r>
      <w:proofErr w:type="spellStart"/>
      <w:r w:rsidRPr="00AB10B6">
        <w:rPr>
          <w:b/>
          <w:bCs/>
          <w:rtl/>
        </w:rPr>
        <w:t>זש"ה</w:t>
      </w:r>
      <w:proofErr w:type="spellEnd"/>
      <w:r w:rsidRPr="00AB10B6">
        <w:rPr>
          <w:b/>
          <w:bCs/>
          <w:rtl/>
        </w:rPr>
        <w:t xml:space="preserve"> לעשות רצונך </w:t>
      </w:r>
      <w:proofErr w:type="spellStart"/>
      <w:r w:rsidRPr="00AB10B6">
        <w:rPr>
          <w:b/>
          <w:bCs/>
          <w:rtl/>
        </w:rPr>
        <w:t>אלהי</w:t>
      </w:r>
      <w:proofErr w:type="spellEnd"/>
      <w:r w:rsidRPr="00AB10B6">
        <w:rPr>
          <w:b/>
          <w:bCs/>
          <w:rtl/>
        </w:rPr>
        <w:t xml:space="preserve"> חפצתי ותורתך בתוך מעי</w:t>
      </w:r>
      <w:r>
        <w:rPr>
          <w:rtl/>
        </w:rPr>
        <w:t xml:space="preserve"> (תהלים מ) אשריכם ישראל שבכל אבר ואבר שבכם נתן מצוה שמאתים וארבעים ושמונה איברים באדם ולכך אנו אומרים בכל יום ברוך אתה ה' </w:t>
      </w:r>
      <w:proofErr w:type="spellStart"/>
      <w:r>
        <w:rPr>
          <w:rtl/>
        </w:rPr>
        <w:t>אלהינו</w:t>
      </w:r>
      <w:proofErr w:type="spellEnd"/>
      <w:r>
        <w:rPr>
          <w:rtl/>
        </w:rPr>
        <w:t xml:space="preserve"> מלך העולם אשר יצר את האדם בחכמה וברא בו נקבים </w:t>
      </w:r>
      <w:proofErr w:type="spellStart"/>
      <w:r>
        <w:rPr>
          <w:rtl/>
        </w:rPr>
        <w:t>נקבים</w:t>
      </w:r>
      <w:proofErr w:type="spellEnd"/>
      <w:r>
        <w:rPr>
          <w:rtl/>
        </w:rPr>
        <w:t xml:space="preserve"> חלולים </w:t>
      </w:r>
      <w:proofErr w:type="spellStart"/>
      <w:r>
        <w:rPr>
          <w:rtl/>
        </w:rPr>
        <w:t>חלולים</w:t>
      </w:r>
      <w:proofErr w:type="spellEnd"/>
      <w:r>
        <w:rPr>
          <w:rtl/>
        </w:rPr>
        <w:t xml:space="preserve"> </w:t>
      </w:r>
      <w:proofErr w:type="spellStart"/>
      <w:r>
        <w:rPr>
          <w:rtl/>
        </w:rPr>
        <w:t>חלולים</w:t>
      </w:r>
      <w:proofErr w:type="spellEnd"/>
      <w:r>
        <w:rPr>
          <w:rtl/>
        </w:rPr>
        <w:t xml:space="preserve"> </w:t>
      </w:r>
      <w:proofErr w:type="spellStart"/>
      <w:r>
        <w:rPr>
          <w:rtl/>
        </w:rPr>
        <w:t>חלולים</w:t>
      </w:r>
      <w:proofErr w:type="spellEnd"/>
      <w:r>
        <w:rPr>
          <w:rtl/>
        </w:rPr>
        <w:t xml:space="preserve"> </w:t>
      </w:r>
      <w:proofErr w:type="spellStart"/>
      <w:r>
        <w:rPr>
          <w:rtl/>
        </w:rPr>
        <w:t>בגימטריא</w:t>
      </w:r>
      <w:proofErr w:type="spellEnd"/>
      <w:r>
        <w:rPr>
          <w:rtl/>
        </w:rPr>
        <w:t xml:space="preserve"> רמ"ח הוי </w:t>
      </w:r>
      <w:proofErr w:type="spellStart"/>
      <w:r>
        <w:rPr>
          <w:rtl/>
        </w:rPr>
        <w:t>כמנין</w:t>
      </w:r>
      <w:proofErr w:type="spellEnd"/>
      <w:r>
        <w:rPr>
          <w:rtl/>
        </w:rPr>
        <w:t xml:space="preserve"> איברים שבאדם בראש לא תקיפו פאת ראשכם (ויקרא </w:t>
      </w:r>
      <w:proofErr w:type="spellStart"/>
      <w:r>
        <w:rPr>
          <w:rtl/>
        </w:rPr>
        <w:t>יט</w:t>
      </w:r>
      <w:proofErr w:type="spellEnd"/>
      <w:r>
        <w:rPr>
          <w:rtl/>
        </w:rPr>
        <w:t xml:space="preserve">) בבשר ושרט לנפש לא תתנו בבשרכם (שם) ועוד מצות מילה שנא' (בראשית </w:t>
      </w:r>
      <w:proofErr w:type="spellStart"/>
      <w:r>
        <w:rPr>
          <w:rtl/>
        </w:rPr>
        <w:t>יז</w:t>
      </w:r>
      <w:proofErr w:type="spellEnd"/>
      <w:r>
        <w:rPr>
          <w:rtl/>
        </w:rPr>
        <w:t xml:space="preserve">) ונמלתם את בשר </w:t>
      </w:r>
      <w:proofErr w:type="spellStart"/>
      <w:r>
        <w:rPr>
          <w:rtl/>
        </w:rPr>
        <w:t>ערלתכם</w:t>
      </w:r>
      <w:proofErr w:type="spellEnd"/>
      <w:r>
        <w:rPr>
          <w:rtl/>
        </w:rPr>
        <w:t xml:space="preserve"> ועוד שחתם שמו שהוא שדי בבני ישראל השי"ן </w:t>
      </w:r>
      <w:proofErr w:type="spellStart"/>
      <w:r>
        <w:rPr>
          <w:rtl/>
        </w:rPr>
        <w:t>באפין</w:t>
      </w:r>
      <w:proofErr w:type="spellEnd"/>
      <w:r>
        <w:rPr>
          <w:rtl/>
        </w:rPr>
        <w:t xml:space="preserve"> והדל"ת ביד והיו"ד במילה השי"ן באפים שלא יקבלו ולא </w:t>
      </w:r>
      <w:proofErr w:type="spellStart"/>
      <w:r>
        <w:rPr>
          <w:rtl/>
        </w:rPr>
        <w:t>יהנו</w:t>
      </w:r>
      <w:proofErr w:type="spellEnd"/>
      <w:r>
        <w:rPr>
          <w:rtl/>
        </w:rPr>
        <w:t xml:space="preserve"> מגזל והדל"ת ביד שיהא משא ומתן של אדם בכשרות ולא בגזל היו"ד במילה שלא יחטא אדם וכו'</w:t>
      </w:r>
    </w:p>
    <w:p w14:paraId="1AFAF8F4" w14:textId="4E3DDE73" w:rsidR="007C0D7E" w:rsidRDefault="00AB10B6" w:rsidP="003A0E8E">
      <w:pPr>
        <w:jc w:val="both"/>
        <w:rPr>
          <w:rtl/>
        </w:rPr>
      </w:pPr>
      <w:r>
        <w:rPr>
          <w:rtl/>
        </w:rPr>
        <w:t xml:space="preserve">וזאת החיה אשר תאכלו וזה אשר לא תאכלו </w:t>
      </w:r>
      <w:proofErr w:type="spellStart"/>
      <w:r>
        <w:rPr>
          <w:rtl/>
        </w:rPr>
        <w:t>שא"ל</w:t>
      </w:r>
      <w:proofErr w:type="spellEnd"/>
      <w:r>
        <w:rPr>
          <w:rtl/>
        </w:rPr>
        <w:t xml:space="preserve"> הזהר את ישראל שלא לאכול דברים טמאים </w:t>
      </w:r>
      <w:r w:rsidRPr="002027DC">
        <w:rPr>
          <w:b/>
          <w:bCs/>
          <w:rtl/>
        </w:rPr>
        <w:t>שלא יטעך יצרך</w:t>
      </w:r>
      <w:r>
        <w:rPr>
          <w:rtl/>
        </w:rPr>
        <w:t xml:space="preserve"> לומר שכל דברים טובים אסר הקב"ה לישראל אמר הקב"ה כל מה שאסרתי לך התרתי לך כנגדו כיצד אסרתי לך דם נדה התרתי לך דם בתולים אסרתי לך את הדם התרתי לך את הכבד שכלו דם אסרתי לך את החזיר התרתי לך את הדג ששמו שיבוטא שהוא דומה לחזיר אסרתי לך אשת איש התרתי לך גרושת איש אסרתי לך נכרית התרתי לך אשת יפת תואר אסרתי לך אשת אח התרתי לך יבמה לאחר מיתתו בלא בנים שנאמר (דברים כה) יבמה יבא עליה אסרתי לך כלאים התרתי לך סדין בציצית אסרתי לך חלב בהמה התרתי לך חלב חיה</w:t>
      </w:r>
    </w:p>
    <w:p w14:paraId="630D2118" w14:textId="77777777" w:rsidR="002027DC" w:rsidRPr="002027DC" w:rsidRDefault="002027DC" w:rsidP="002027DC">
      <w:pPr>
        <w:autoSpaceDE w:val="0"/>
        <w:autoSpaceDN w:val="0"/>
        <w:adjustRightInd w:val="0"/>
        <w:spacing w:after="0" w:line="240" w:lineRule="auto"/>
        <w:jc w:val="both"/>
        <w:rPr>
          <w:rFonts w:ascii="Times New Roman" w:hAnsi="Times New Roman"/>
          <w:b/>
          <w:bCs/>
          <w:rtl/>
        </w:rPr>
      </w:pPr>
    </w:p>
    <w:p w14:paraId="09BB8BCF" w14:textId="77777777" w:rsidR="002027DC" w:rsidRPr="002027DC" w:rsidRDefault="002027DC" w:rsidP="002027DC">
      <w:pPr>
        <w:autoSpaceDE w:val="0"/>
        <w:autoSpaceDN w:val="0"/>
        <w:adjustRightInd w:val="0"/>
        <w:spacing w:after="0" w:line="240" w:lineRule="auto"/>
        <w:jc w:val="both"/>
        <w:rPr>
          <w:rFonts w:ascii="Times New Roman" w:hAnsi="Times New Roman"/>
          <w:b/>
          <w:bCs/>
          <w:rtl/>
        </w:rPr>
      </w:pPr>
      <w:r w:rsidRPr="002027DC">
        <w:rPr>
          <w:rFonts w:ascii="Times New Roman" w:hAnsi="Times New Roman"/>
          <w:b/>
          <w:bCs/>
          <w:rtl/>
        </w:rPr>
        <w:t xml:space="preserve">(16) כלי יקר על שמות פרק ל פסוק יא </w:t>
      </w:r>
    </w:p>
    <w:p w14:paraId="368BD192" w14:textId="7AEF41DD" w:rsidR="002027DC" w:rsidRDefault="002027DC" w:rsidP="002027DC">
      <w:pPr>
        <w:jc w:val="both"/>
        <w:rPr>
          <w:rtl/>
        </w:rPr>
      </w:pPr>
      <w:r>
        <w:rPr>
          <w:rFonts w:ascii="Times New Roman" w:hAnsi="Times New Roman"/>
          <w:rtl/>
        </w:rPr>
        <w:t xml:space="preserve">בטנך </w:t>
      </w:r>
      <w:proofErr w:type="spellStart"/>
      <w:r>
        <w:rPr>
          <w:rFonts w:ascii="Times New Roman" w:hAnsi="Times New Roman"/>
          <w:rtl/>
        </w:rPr>
        <w:t>ערימת</w:t>
      </w:r>
      <w:proofErr w:type="spellEnd"/>
      <w:r>
        <w:rPr>
          <w:rFonts w:ascii="Times New Roman" w:hAnsi="Times New Roman"/>
          <w:rtl/>
        </w:rPr>
        <w:t xml:space="preserve"> חיטים, כי כל ערימה בפני עצמה דבר חשוב שבעל השדה מונה אותה לומר כך וכך </w:t>
      </w:r>
      <w:proofErr w:type="spellStart"/>
      <w:r>
        <w:rPr>
          <w:rFonts w:ascii="Times New Roman" w:hAnsi="Times New Roman"/>
          <w:rtl/>
        </w:rPr>
        <w:t>ערימות</w:t>
      </w:r>
      <w:proofErr w:type="spellEnd"/>
      <w:r>
        <w:rPr>
          <w:rFonts w:ascii="Times New Roman" w:hAnsi="Times New Roman"/>
          <w:rtl/>
        </w:rPr>
        <w:t xml:space="preserve"> יש לי, כך בטנך של כל א' ואחד דבר חשוב. ונקט הבטן שלא תאמר דווקא מצד הראש יש הבדל בין ישראל לעמים כי שם ה' נקרא על ראש ישראל דווקא אבל מצד הבטן כולם </w:t>
      </w:r>
      <w:proofErr w:type="spellStart"/>
      <w:r>
        <w:rPr>
          <w:rFonts w:ascii="Times New Roman" w:hAnsi="Times New Roman"/>
          <w:rtl/>
        </w:rPr>
        <w:t>שוים</w:t>
      </w:r>
      <w:proofErr w:type="spellEnd"/>
      <w:r>
        <w:rPr>
          <w:rFonts w:ascii="Times New Roman" w:hAnsi="Times New Roman"/>
          <w:rtl/>
        </w:rPr>
        <w:t xml:space="preserve"> כי כולם משתמשים בצרכי הגוף </w:t>
      </w:r>
      <w:proofErr w:type="spellStart"/>
      <w:r>
        <w:rPr>
          <w:rFonts w:ascii="Times New Roman" w:hAnsi="Times New Roman"/>
          <w:rtl/>
        </w:rPr>
        <w:t>בשוה</w:t>
      </w:r>
      <w:proofErr w:type="spellEnd"/>
      <w:r>
        <w:rPr>
          <w:rFonts w:ascii="Times New Roman" w:hAnsi="Times New Roman"/>
          <w:rtl/>
        </w:rPr>
        <w:t xml:space="preserve">, </w:t>
      </w:r>
      <w:r w:rsidRPr="002027DC">
        <w:rPr>
          <w:rFonts w:ascii="Times New Roman" w:hAnsi="Times New Roman"/>
          <w:b/>
          <w:bCs/>
          <w:rtl/>
        </w:rPr>
        <w:t>אלא אפילו בבטנם יש צד קדושה כי אינן אוכלים כ"א עפ"י התורה</w:t>
      </w:r>
      <w:r>
        <w:rPr>
          <w:rFonts w:ascii="Times New Roman" w:hAnsi="Times New Roman"/>
          <w:rtl/>
        </w:rPr>
        <w:t xml:space="preserve"> כמ"ש (משלי </w:t>
      </w:r>
      <w:proofErr w:type="spellStart"/>
      <w:r>
        <w:rPr>
          <w:rFonts w:ascii="Times New Roman" w:hAnsi="Times New Roman"/>
          <w:rtl/>
        </w:rPr>
        <w:t>כב</w:t>
      </w:r>
      <w:proofErr w:type="spellEnd"/>
      <w:r>
        <w:rPr>
          <w:rFonts w:ascii="Times New Roman" w:hAnsi="Times New Roman"/>
          <w:rtl/>
        </w:rPr>
        <w:t xml:space="preserve"> </w:t>
      </w:r>
      <w:proofErr w:type="spellStart"/>
      <w:r>
        <w:rPr>
          <w:rFonts w:ascii="Times New Roman" w:hAnsi="Times New Roman"/>
          <w:rtl/>
        </w:rPr>
        <w:t>יח</w:t>
      </w:r>
      <w:proofErr w:type="spellEnd"/>
      <w:r>
        <w:rPr>
          <w:rFonts w:ascii="Times New Roman" w:hAnsi="Times New Roman"/>
          <w:rtl/>
        </w:rPr>
        <w:t xml:space="preserve">) כי נעים כי תשמרם בבטנך. וכתיב (תהלים מ ט) ותורתך בתוך מעי. והיה זה כדי שלא יאמרו שישראל אין להם יתרון כי אם מצד הראש אשר בו משכן החכמה כי רק עם חכם ונבון הגוי הזה. אבל מצד השתמשות </w:t>
      </w:r>
      <w:proofErr w:type="spellStart"/>
      <w:r>
        <w:rPr>
          <w:rFonts w:ascii="Times New Roman" w:hAnsi="Times New Roman"/>
          <w:rtl/>
        </w:rPr>
        <w:t>בעניני</w:t>
      </w:r>
      <w:proofErr w:type="spellEnd"/>
      <w:r>
        <w:rPr>
          <w:rFonts w:ascii="Times New Roman" w:hAnsi="Times New Roman"/>
          <w:rtl/>
        </w:rPr>
        <w:t xml:space="preserve"> הגוף ההולכים דרך הבטן הרי הם כשאר כל העמים, אלא אפילו בטנם </w:t>
      </w:r>
      <w:proofErr w:type="spellStart"/>
      <w:r>
        <w:rPr>
          <w:rFonts w:ascii="Times New Roman" w:hAnsi="Times New Roman"/>
          <w:rtl/>
        </w:rPr>
        <w:t>כערימת</w:t>
      </w:r>
      <w:proofErr w:type="spellEnd"/>
      <w:r>
        <w:rPr>
          <w:rFonts w:ascii="Times New Roman" w:hAnsi="Times New Roman"/>
          <w:rtl/>
        </w:rPr>
        <w:t xml:space="preserve"> חיטים לפי שהוא סוגה בשושנים ר"ל הוא אוכל על פי סייג וגדר אשר גבלו ראשונים שנמשלו לשושנים ששונים הלכות הליכות עולם</w:t>
      </w:r>
    </w:p>
    <w:p w14:paraId="4EBA7F79" w14:textId="77777777" w:rsidR="007C0D7E" w:rsidRDefault="007C0D7E" w:rsidP="003A0E8E">
      <w:pPr>
        <w:jc w:val="both"/>
        <w:rPr>
          <w:rtl/>
        </w:rPr>
      </w:pPr>
    </w:p>
    <w:p w14:paraId="5BE4C1F6" w14:textId="292D6CFA" w:rsidR="00D45795" w:rsidRPr="003A0E8E" w:rsidRDefault="00D45795" w:rsidP="003A0E8E">
      <w:pPr>
        <w:jc w:val="both"/>
        <w:rPr>
          <w:b/>
          <w:bCs/>
          <w:rtl/>
        </w:rPr>
      </w:pPr>
      <w:r w:rsidRPr="003A0E8E">
        <w:rPr>
          <w:b/>
          <w:bCs/>
          <w:rtl/>
        </w:rPr>
        <w:lastRenderedPageBreak/>
        <w:t xml:space="preserve">ספר מי השילוח - פרשת שמיני </w:t>
      </w:r>
    </w:p>
    <w:p w14:paraId="4EFB10AA" w14:textId="7BF95BB3" w:rsidR="00D45795" w:rsidRDefault="00D45795" w:rsidP="003A0E8E">
      <w:pPr>
        <w:jc w:val="both"/>
        <w:rPr>
          <w:rtl/>
        </w:rPr>
      </w:pPr>
      <w:r w:rsidRPr="003A0E8E">
        <w:rPr>
          <w:b/>
          <w:bCs/>
          <w:rtl/>
        </w:rPr>
        <w:t>סימני בהמה טהורה</w:t>
      </w:r>
      <w:r>
        <w:rPr>
          <w:rtl/>
        </w:rPr>
        <w:t xml:space="preserve"> מעלה גרה ומפרסת פרסה, מעלת גרה היינו שאינו חוטף הטוב </w:t>
      </w:r>
      <w:proofErr w:type="spellStart"/>
      <w:r>
        <w:rPr>
          <w:rtl/>
        </w:rPr>
        <w:t>מהש"י</w:t>
      </w:r>
      <w:proofErr w:type="spellEnd"/>
      <w:r>
        <w:rPr>
          <w:rtl/>
        </w:rPr>
        <w:t xml:space="preserve"> ותמיד הוא מוכן להחזירו אף שקבל כבר, הוא מוכן להחזירו ורק מקבלו </w:t>
      </w:r>
      <w:proofErr w:type="spellStart"/>
      <w:r>
        <w:rPr>
          <w:rtl/>
        </w:rPr>
        <w:t>בנייחא</w:t>
      </w:r>
      <w:proofErr w:type="spellEnd"/>
      <w:r>
        <w:rPr>
          <w:rtl/>
        </w:rPr>
        <w:t xml:space="preserve">, ומפריס פרסה הוא שאינו קופץ ידיו לאחוז במה שנחלק לו </w:t>
      </w:r>
      <w:proofErr w:type="spellStart"/>
      <w:r>
        <w:rPr>
          <w:rtl/>
        </w:rPr>
        <w:t>מהש"י</w:t>
      </w:r>
      <w:proofErr w:type="spellEnd"/>
      <w:r>
        <w:rPr>
          <w:rtl/>
        </w:rPr>
        <w:t>, וזהו מגודל בטחונו בה' כי ע"ז רומז מפריס פרסה כמ"ש תרחיב צעדי שעומד במרחב:</w:t>
      </w:r>
      <w:r w:rsidR="003A0E8E">
        <w:rPr>
          <w:rFonts w:hint="cs"/>
          <w:rtl/>
        </w:rPr>
        <w:t xml:space="preserve"> </w:t>
      </w:r>
    </w:p>
    <w:p w14:paraId="7820416E" w14:textId="7E44F087" w:rsidR="00D45795" w:rsidRDefault="003A0E8E" w:rsidP="003A0E8E">
      <w:pPr>
        <w:jc w:val="both"/>
        <w:rPr>
          <w:rtl/>
        </w:rPr>
      </w:pPr>
      <w:r w:rsidRPr="003A0E8E">
        <w:rPr>
          <w:rFonts w:hint="cs"/>
          <w:b/>
          <w:bCs/>
          <w:rtl/>
        </w:rPr>
        <w:t>ס</w:t>
      </w:r>
      <w:r w:rsidR="00D45795" w:rsidRPr="003A0E8E">
        <w:rPr>
          <w:b/>
          <w:bCs/>
          <w:rtl/>
        </w:rPr>
        <w:t>ימני עופות טהורים</w:t>
      </w:r>
      <w:r w:rsidR="00D45795">
        <w:rPr>
          <w:rtl/>
        </w:rPr>
        <w:t xml:space="preserve">, איתא בגמ' שאינו דורס ויש לו זפק </w:t>
      </w:r>
      <w:proofErr w:type="spellStart"/>
      <w:r w:rsidR="00D45795">
        <w:rPr>
          <w:rtl/>
        </w:rPr>
        <w:t>וקרקבנו</w:t>
      </w:r>
      <w:proofErr w:type="spellEnd"/>
      <w:r w:rsidR="00D45795">
        <w:rPr>
          <w:rtl/>
        </w:rPr>
        <w:t xml:space="preserve"> נקלף ואצבע יתירה, והארבעה סימנים האלו מרמזים בנפש האדם, הדורס נתפרש בגמ' שאוכל מיד כשטורף ואינו ממתין עד שתמות, זה מורה על כעס, והפירוש השני של דורס הוא שאוחז ברכלו המאכל כשאוכל, מורה על חסרון בטחונו בה' וירא פן </w:t>
      </w:r>
      <w:proofErr w:type="spellStart"/>
      <w:r w:rsidR="00D45795">
        <w:rPr>
          <w:rtl/>
        </w:rPr>
        <w:t>יקח</w:t>
      </w:r>
      <w:proofErr w:type="spellEnd"/>
      <w:r w:rsidR="00D45795">
        <w:rPr>
          <w:rtl/>
        </w:rPr>
        <w:t xml:space="preserve"> ממנו הטוב שחלק לו, וגם האדם צריך להיות נקי באלו השנים שלא </w:t>
      </w:r>
      <w:proofErr w:type="spellStart"/>
      <w:r w:rsidR="00D45795">
        <w:rPr>
          <w:rtl/>
        </w:rPr>
        <w:t>יכעוס</w:t>
      </w:r>
      <w:proofErr w:type="spellEnd"/>
      <w:r w:rsidR="00D45795">
        <w:rPr>
          <w:rtl/>
        </w:rPr>
        <w:t xml:space="preserve"> ויהי' לו בטחון בה':</w:t>
      </w:r>
    </w:p>
    <w:p w14:paraId="228C7BFE" w14:textId="389B2D85" w:rsidR="00D45795" w:rsidRDefault="00D45795" w:rsidP="003A0E8E">
      <w:pPr>
        <w:jc w:val="both"/>
        <w:rPr>
          <w:rtl/>
        </w:rPr>
      </w:pPr>
      <w:r>
        <w:rPr>
          <w:rtl/>
        </w:rPr>
        <w:t xml:space="preserve">ואצבע יתירה מורה על ישוב הדעת כי </w:t>
      </w:r>
      <w:proofErr w:type="spellStart"/>
      <w:r>
        <w:rPr>
          <w:rtl/>
        </w:rPr>
        <w:t>בהאצבע</w:t>
      </w:r>
      <w:proofErr w:type="spellEnd"/>
      <w:r>
        <w:rPr>
          <w:rtl/>
        </w:rPr>
        <w:t xml:space="preserve"> היא מחזיר פניו מן הרגל, ורומז כי בכל מרוצתו יש לו מעצור וישוב הדעת פן נכון לפניו לשוב לאחוריו, וזפק מורה שיהי' ממולא </w:t>
      </w:r>
      <w:proofErr w:type="spellStart"/>
      <w:r>
        <w:rPr>
          <w:rtl/>
        </w:rPr>
        <w:t>בד"ת</w:t>
      </w:r>
      <w:proofErr w:type="spellEnd"/>
      <w:r>
        <w:rPr>
          <w:rtl/>
        </w:rPr>
        <w:t xml:space="preserve"> שאחר שאכל בכדי שבעו מניח המותר בתוך הזפק </w:t>
      </w:r>
      <w:proofErr w:type="spellStart"/>
      <w:r>
        <w:rPr>
          <w:rtl/>
        </w:rPr>
        <w:t>לזכרון</w:t>
      </w:r>
      <w:proofErr w:type="spellEnd"/>
      <w:r>
        <w:rPr>
          <w:rtl/>
        </w:rPr>
        <w:t xml:space="preserve"> </w:t>
      </w:r>
      <w:proofErr w:type="spellStart"/>
      <w:r>
        <w:rPr>
          <w:rtl/>
        </w:rPr>
        <w:t>שיהנה</w:t>
      </w:r>
      <w:proofErr w:type="spellEnd"/>
      <w:r>
        <w:rPr>
          <w:rtl/>
        </w:rPr>
        <w:t xml:space="preserve"> מזה גם אח"כ</w:t>
      </w:r>
      <w:r>
        <w:rPr>
          <w:rFonts w:hint="cs"/>
          <w:rtl/>
        </w:rPr>
        <w:t>.</w:t>
      </w:r>
    </w:p>
    <w:p w14:paraId="71035337" w14:textId="77777777" w:rsidR="00D45795" w:rsidRDefault="00D45795" w:rsidP="003A0E8E">
      <w:pPr>
        <w:jc w:val="both"/>
        <w:rPr>
          <w:rtl/>
        </w:rPr>
      </w:pPr>
    </w:p>
    <w:p w14:paraId="4A74CBFD" w14:textId="6F1A6C79" w:rsidR="00710BA4" w:rsidRDefault="00D45795" w:rsidP="003A0E8E">
      <w:pPr>
        <w:jc w:val="both"/>
        <w:rPr>
          <w:rtl/>
        </w:rPr>
      </w:pPr>
      <w:r w:rsidRPr="003A0E8E">
        <w:rPr>
          <w:b/>
          <w:bCs/>
          <w:rtl/>
        </w:rPr>
        <w:t xml:space="preserve">בגמל כתיב פרסה איננה מפריס לשון </w:t>
      </w:r>
      <w:proofErr w:type="spellStart"/>
      <w:r w:rsidRPr="003A0E8E">
        <w:rPr>
          <w:b/>
          <w:bCs/>
          <w:rtl/>
        </w:rPr>
        <w:t>הוה</w:t>
      </w:r>
      <w:proofErr w:type="spellEnd"/>
      <w:r w:rsidRPr="003A0E8E">
        <w:rPr>
          <w:b/>
          <w:bCs/>
          <w:rtl/>
        </w:rPr>
        <w:t xml:space="preserve">, ובשפן כתיב לא יפריס לשון עתיד, ובארנבת כתיב לא הפריסה לשון עבר, </w:t>
      </w:r>
      <w:proofErr w:type="spellStart"/>
      <w:r>
        <w:rPr>
          <w:rtl/>
        </w:rPr>
        <w:t>והענין</w:t>
      </w:r>
      <w:proofErr w:type="spellEnd"/>
      <w:r>
        <w:rPr>
          <w:rtl/>
        </w:rPr>
        <w:t xml:space="preserve"> בזה כי גמל מורה על מהירות וזה מה </w:t>
      </w:r>
      <w:proofErr w:type="spellStart"/>
      <w:r>
        <w:rPr>
          <w:rtl/>
        </w:rPr>
        <w:t>דאיתא</w:t>
      </w:r>
      <w:proofErr w:type="spellEnd"/>
      <w:r>
        <w:rPr>
          <w:rtl/>
        </w:rPr>
        <w:t xml:space="preserve"> במס' שבת מאי טעמא מהדר אפי </w:t>
      </w:r>
      <w:proofErr w:type="spellStart"/>
      <w:r>
        <w:rPr>
          <w:rtl/>
        </w:rPr>
        <w:t>דגימ"ל</w:t>
      </w:r>
      <w:proofErr w:type="spellEnd"/>
      <w:r>
        <w:rPr>
          <w:rtl/>
        </w:rPr>
        <w:t xml:space="preserve"> לגביה דל"ת שכן דרך גומלי חסדים לרדוף אחר דלים, ושלא במקום הראוי אז הוא מהירות שאינו נושא חן בעיני הבריות ג"כ, </w:t>
      </w:r>
      <w:proofErr w:type="spellStart"/>
      <w:r w:rsidR="003A0E8E">
        <w:rPr>
          <w:rtl/>
        </w:rPr>
        <w:t>ס</w:t>
      </w:r>
      <w:r>
        <w:rPr>
          <w:rtl/>
        </w:rPr>
        <w:t>ע"כ</w:t>
      </w:r>
      <w:proofErr w:type="spellEnd"/>
      <w:r>
        <w:rPr>
          <w:rtl/>
        </w:rPr>
        <w:t xml:space="preserve"> נאמר בו לשון </w:t>
      </w:r>
      <w:proofErr w:type="spellStart"/>
      <w:r>
        <w:rPr>
          <w:rtl/>
        </w:rPr>
        <w:t>הוה</w:t>
      </w:r>
      <w:proofErr w:type="spellEnd"/>
      <w:r>
        <w:rPr>
          <w:rtl/>
        </w:rPr>
        <w:t xml:space="preserve"> היינו שבשעת מעשה ניכר שהמעשה אינה נכונה, וזה ענין אות גימ"ל כשהוא ביו"ד מורה על גמילות חסדים, וכשהוא שלא ביו"ד מורה על מהירות הנקרא גמל, וענין שפן הוא הנראה לבני אדם לישוב הדעת וענוה אך לא בזאת בחר הש"י, והוא </w:t>
      </w:r>
      <w:proofErr w:type="spellStart"/>
      <w:r>
        <w:rPr>
          <w:rtl/>
        </w:rPr>
        <w:t>כענין</w:t>
      </w:r>
      <w:proofErr w:type="spellEnd"/>
      <w:r>
        <w:rPr>
          <w:rtl/>
        </w:rPr>
        <w:t xml:space="preserve"> שנתבאר בפסוק ויותירו ממנו אנשים, כי הם החזיקו </w:t>
      </w:r>
      <w:proofErr w:type="spellStart"/>
      <w:r>
        <w:rPr>
          <w:rtl/>
        </w:rPr>
        <w:t>א"ע</w:t>
      </w:r>
      <w:proofErr w:type="spellEnd"/>
      <w:r>
        <w:rPr>
          <w:rtl/>
        </w:rPr>
        <w:t xml:space="preserve"> </w:t>
      </w:r>
      <w:proofErr w:type="spellStart"/>
      <w:r>
        <w:rPr>
          <w:rtl/>
        </w:rPr>
        <w:t>לענוים</w:t>
      </w:r>
      <w:proofErr w:type="spellEnd"/>
      <w:r>
        <w:rPr>
          <w:rtl/>
        </w:rPr>
        <w:t xml:space="preserve"> במה שהותירו פן לא יהיו </w:t>
      </w:r>
      <w:proofErr w:type="spellStart"/>
      <w:r>
        <w:rPr>
          <w:rtl/>
        </w:rPr>
        <w:t>כדאים</w:t>
      </w:r>
      <w:proofErr w:type="spellEnd"/>
      <w:r>
        <w:rPr>
          <w:rtl/>
        </w:rPr>
        <w:t xml:space="preserve"> בעיני הש"י שיזמין להם מן על יום מחר, וזה הוא ענוה פסולה שלא בחר בה הש"י, כי אין צריך שיחזיק האדם </w:t>
      </w:r>
      <w:proofErr w:type="spellStart"/>
      <w:r>
        <w:rPr>
          <w:rtl/>
        </w:rPr>
        <w:t>א"ע</w:t>
      </w:r>
      <w:proofErr w:type="spellEnd"/>
      <w:r>
        <w:rPr>
          <w:rtl/>
        </w:rPr>
        <w:t xml:space="preserve"> שהוא קטן מכל, כי הם הוציאו </w:t>
      </w:r>
      <w:proofErr w:type="spellStart"/>
      <w:r>
        <w:rPr>
          <w:rtl/>
        </w:rPr>
        <w:t>א"ע</w:t>
      </w:r>
      <w:proofErr w:type="spellEnd"/>
      <w:r>
        <w:rPr>
          <w:rtl/>
        </w:rPr>
        <w:t xml:space="preserve"> מכלל ישראל אשר כל ישראל הם </w:t>
      </w:r>
      <w:proofErr w:type="spellStart"/>
      <w:r>
        <w:rPr>
          <w:rtl/>
        </w:rPr>
        <w:t>כדאים</w:t>
      </w:r>
      <w:proofErr w:type="spellEnd"/>
      <w:r>
        <w:rPr>
          <w:rtl/>
        </w:rPr>
        <w:t xml:space="preserve"> ורק הם אינם </w:t>
      </w:r>
      <w:proofErr w:type="spellStart"/>
      <w:r>
        <w:rPr>
          <w:rtl/>
        </w:rPr>
        <w:t>כדאים</w:t>
      </w:r>
      <w:proofErr w:type="spellEnd"/>
      <w:r>
        <w:rPr>
          <w:rtl/>
        </w:rPr>
        <w:t xml:space="preserve">, ואף שנראה לעין אנושי לישוב הדעת וענוה ונושא חן בשעת מעשה בעיני הבריות. אך בעיני הש"י לא נכון הוא וע"ז נאמר וירם תולעים ויבאש כי תולעת רומז למדת ענוה כמו שאמר </w:t>
      </w:r>
      <w:proofErr w:type="spellStart"/>
      <w:r>
        <w:rPr>
          <w:rtl/>
        </w:rPr>
        <w:t>דה"עה</w:t>
      </w:r>
      <w:proofErr w:type="spellEnd"/>
      <w:r>
        <w:rPr>
          <w:rtl/>
        </w:rPr>
        <w:t xml:space="preserve"> ואנכי תולעת אך </w:t>
      </w:r>
      <w:proofErr w:type="spellStart"/>
      <w:r>
        <w:rPr>
          <w:rtl/>
        </w:rPr>
        <w:t>ענותנותו</w:t>
      </w:r>
      <w:proofErr w:type="spellEnd"/>
      <w:r>
        <w:rPr>
          <w:rtl/>
        </w:rPr>
        <w:t xml:space="preserve"> של דוד הי' נושא חן בעיני הש"י, ועליהם נאמר ויבאש, ועל זה נאמר בשפן לשון עתיד מחמת שאף שנושא חן בשעת מעשה רק שאח"כ מתברר שלא הי' </w:t>
      </w:r>
      <w:proofErr w:type="spellStart"/>
      <w:r>
        <w:rPr>
          <w:rtl/>
        </w:rPr>
        <w:t>ממדות</w:t>
      </w:r>
      <w:proofErr w:type="spellEnd"/>
      <w:r>
        <w:rPr>
          <w:rtl/>
        </w:rPr>
        <w:t xml:space="preserve"> הטוב, והארנבת מורה לעז פנים שאף שרואה שאין בשורשו שום חיים כלל מ"מ ירצה </w:t>
      </w:r>
      <w:proofErr w:type="spellStart"/>
      <w:r>
        <w:rPr>
          <w:rtl/>
        </w:rPr>
        <w:t>שיפעול</w:t>
      </w:r>
      <w:proofErr w:type="spellEnd"/>
      <w:r>
        <w:rPr>
          <w:rtl/>
        </w:rPr>
        <w:t xml:space="preserve"> כרצונו וזהו חוצפה כלפי שמיא, כמו שנתבאר בבלעם הרשע, שאף שאמר לו הקב"ה לא תלך מ"מ התאמץ, וזהו הוא ראי' שיש חסרון בשורשו, וע"ז נאמר לשון עבר:</w:t>
      </w:r>
    </w:p>
    <w:p w14:paraId="63C04C8D" w14:textId="63459AF5" w:rsidR="003A0E8E" w:rsidRDefault="003A0E8E" w:rsidP="003A0E8E">
      <w:pPr>
        <w:jc w:val="both"/>
        <w:rPr>
          <w:rtl/>
        </w:rPr>
      </w:pPr>
    </w:p>
    <w:p w14:paraId="133C7AC1" w14:textId="123DF976" w:rsidR="003A0E8E" w:rsidRDefault="003A0E8E" w:rsidP="003A0E8E">
      <w:pPr>
        <w:jc w:val="both"/>
        <w:rPr>
          <w:rtl/>
        </w:rPr>
      </w:pPr>
      <w:r>
        <w:rPr>
          <w:rFonts w:hint="cs"/>
          <w:rtl/>
        </w:rPr>
        <w:t>ס</w:t>
      </w:r>
      <w:r>
        <w:rPr>
          <w:rtl/>
        </w:rPr>
        <w:t xml:space="preserve">ימני שרץ העוף שיש להם כרעים לנתר בהם על הארץ, והוא </w:t>
      </w:r>
      <w:proofErr w:type="spellStart"/>
      <w:r>
        <w:rPr>
          <w:rtl/>
        </w:rPr>
        <w:t>כענין</w:t>
      </w:r>
      <w:proofErr w:type="spellEnd"/>
      <w:r>
        <w:rPr>
          <w:rtl/>
        </w:rPr>
        <w:t xml:space="preserve"> המבואר במס' ברכות גדולה דעה שניתנה בין שתי לאותיות גדולה מקדש שניתן בין שתי אותיות, אלא מעתה גדולה נקמה שניתנה בין שתי לאותיות, אין במילתא </w:t>
      </w:r>
      <w:proofErr w:type="spellStart"/>
      <w:r>
        <w:rPr>
          <w:rtl/>
        </w:rPr>
        <w:t>מיהא</w:t>
      </w:r>
      <w:proofErr w:type="spellEnd"/>
      <w:r>
        <w:rPr>
          <w:rtl/>
        </w:rPr>
        <w:t xml:space="preserve"> גדולה, היינו השמים נגד הדעה והמקדש הם מקיפים רצון ה' תמיד וזהו שניתנו בין שתי אותיות, אבל נקמה לא כי אינה טובה בתמידות, כי צריך האדם </w:t>
      </w:r>
      <w:proofErr w:type="spellStart"/>
      <w:r>
        <w:rPr>
          <w:rtl/>
        </w:rPr>
        <w:t>לכווון</w:t>
      </w:r>
      <w:proofErr w:type="spellEnd"/>
      <w:r>
        <w:rPr>
          <w:rtl/>
        </w:rPr>
        <w:t xml:space="preserve"> העת והנפש והמקום שיהי' מכוון לרצון הש"י כי בתמידות אינו מוכשר בעיני הש"י, וזה במעשה פנחס וזמרי שהי' פנחס צריך לכוון כי תורת קנאין </w:t>
      </w:r>
      <w:proofErr w:type="spellStart"/>
      <w:r>
        <w:rPr>
          <w:rtl/>
        </w:rPr>
        <w:t>פוגעין</w:t>
      </w:r>
      <w:proofErr w:type="spellEnd"/>
      <w:r>
        <w:rPr>
          <w:rtl/>
        </w:rPr>
        <w:t xml:space="preserve"> בו הוא רק בשעת מעשה כי זה היא אחד מעשרה ניסים, שאלמלא פירש זמרי והרגו לפנחס לא הי' נענש עליו כמבואר וזהו אשר לו כרעים לנתר </w:t>
      </w:r>
      <w:proofErr w:type="spellStart"/>
      <w:r>
        <w:rPr>
          <w:rtl/>
        </w:rPr>
        <w:t>כו</w:t>
      </w:r>
      <w:proofErr w:type="spellEnd"/>
      <w:r>
        <w:rPr>
          <w:rtl/>
        </w:rPr>
        <w:t xml:space="preserve">', היינו שצריך להיות </w:t>
      </w:r>
      <w:proofErr w:type="spellStart"/>
      <w:r>
        <w:rPr>
          <w:rtl/>
        </w:rPr>
        <w:t>להאדם</w:t>
      </w:r>
      <w:proofErr w:type="spellEnd"/>
      <w:r>
        <w:rPr>
          <w:rtl/>
        </w:rPr>
        <w:t xml:space="preserve"> </w:t>
      </w:r>
      <w:proofErr w:type="spellStart"/>
      <w:r>
        <w:rPr>
          <w:rtl/>
        </w:rPr>
        <w:t>הכח</w:t>
      </w:r>
      <w:proofErr w:type="spellEnd"/>
      <w:r>
        <w:rPr>
          <w:rtl/>
        </w:rPr>
        <w:t xml:space="preserve"> </w:t>
      </w:r>
      <w:proofErr w:type="spellStart"/>
      <w:r>
        <w:rPr>
          <w:rtl/>
        </w:rPr>
        <w:t>במדות</w:t>
      </w:r>
      <w:proofErr w:type="spellEnd"/>
      <w:r>
        <w:rPr>
          <w:rtl/>
        </w:rPr>
        <w:t xml:space="preserve"> נקמה לפעמים רק שיכוון העת שהוא רצון הש"י, ויהי' ביכולתו מיד לנתר ולקפוץ מזה </w:t>
      </w:r>
      <w:proofErr w:type="spellStart"/>
      <w:r>
        <w:rPr>
          <w:rtl/>
        </w:rPr>
        <w:t>המדה</w:t>
      </w:r>
      <w:proofErr w:type="spellEnd"/>
      <w:r>
        <w:rPr>
          <w:rtl/>
        </w:rPr>
        <w:t xml:space="preserve"> ולא </w:t>
      </w:r>
      <w:proofErr w:type="spellStart"/>
      <w:r>
        <w:rPr>
          <w:rtl/>
        </w:rPr>
        <w:t>ישאר</w:t>
      </w:r>
      <w:proofErr w:type="spellEnd"/>
      <w:r>
        <w:rPr>
          <w:rtl/>
        </w:rPr>
        <w:t xml:space="preserve"> </w:t>
      </w:r>
      <w:proofErr w:type="spellStart"/>
      <w:r>
        <w:rPr>
          <w:rtl/>
        </w:rPr>
        <w:t>בלבו</w:t>
      </w:r>
      <w:proofErr w:type="spellEnd"/>
      <w:r>
        <w:rPr>
          <w:rtl/>
        </w:rPr>
        <w:t xml:space="preserve"> שום כעס ושנאה אח"כ והבן:</w:t>
      </w:r>
    </w:p>
    <w:p w14:paraId="00568BC3" w14:textId="77777777" w:rsidR="003A0E8E" w:rsidRDefault="003A0E8E" w:rsidP="00D45795"/>
    <w:sectPr w:rsidR="003A0E8E"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95"/>
    <w:rsid w:val="002027DC"/>
    <w:rsid w:val="00365E75"/>
    <w:rsid w:val="003A0E8E"/>
    <w:rsid w:val="00710BA4"/>
    <w:rsid w:val="007C0D7E"/>
    <w:rsid w:val="00AB10B6"/>
    <w:rsid w:val="00D45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063F"/>
  <w15:chartTrackingRefBased/>
  <w15:docId w15:val="{FF99374A-E02B-4244-8862-589A4257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940</Words>
  <Characters>4703</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2022-03-21T10:25:00Z</dcterms:created>
  <dcterms:modified xsi:type="dcterms:W3CDTF">2022-03-21T11:01:00Z</dcterms:modified>
</cp:coreProperties>
</file>