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8ADFF" w14:textId="6E84EE94" w:rsidR="00710BA4" w:rsidRDefault="00057879">
      <w:pPr>
        <w:rPr>
          <w:rtl/>
        </w:rPr>
      </w:pPr>
      <w:r>
        <w:rPr>
          <w:rFonts w:hint="cs"/>
          <w:rtl/>
        </w:rPr>
        <w:t>בס"ד.</w:t>
      </w:r>
      <w:r w:rsidR="00AB2527">
        <w:rPr>
          <w:rFonts w:hint="cs"/>
          <w:rtl/>
        </w:rPr>
        <w:t xml:space="preserve">  שבוע קורח תשפ"א.</w:t>
      </w:r>
    </w:p>
    <w:p w14:paraId="550A8195" w14:textId="0F1A0979" w:rsidR="00057879" w:rsidRDefault="00057879">
      <w:pPr>
        <w:rPr>
          <w:rtl/>
        </w:rPr>
      </w:pPr>
    </w:p>
    <w:p w14:paraId="3F6C069D" w14:textId="34F2A70B" w:rsidR="00576FFF" w:rsidRPr="005B07B4" w:rsidRDefault="00057879" w:rsidP="00AB2527">
      <w:pPr>
        <w:jc w:val="center"/>
        <w:rPr>
          <w:rFonts w:cs="Guttman Vilna"/>
          <w:sz w:val="32"/>
          <w:szCs w:val="32"/>
          <w:rtl/>
        </w:rPr>
      </w:pPr>
      <w:r w:rsidRPr="005B07B4">
        <w:rPr>
          <w:rFonts w:cs="Guttman Vilna" w:hint="cs"/>
          <w:sz w:val="32"/>
          <w:szCs w:val="32"/>
          <w:rtl/>
        </w:rPr>
        <w:t>תובנות.</w:t>
      </w:r>
    </w:p>
    <w:p w14:paraId="5BFF14F4" w14:textId="2A30175B" w:rsidR="005B07B4" w:rsidRPr="005B07B4" w:rsidRDefault="005B07B4" w:rsidP="00AB2527">
      <w:pPr>
        <w:jc w:val="center"/>
        <w:rPr>
          <w:rFonts w:cs="Guttman Vilna" w:hint="cs"/>
          <w:rtl/>
        </w:rPr>
      </w:pPr>
      <w:r w:rsidRPr="005B07B4">
        <w:rPr>
          <w:rFonts w:cs="Guttman Vilna" w:hint="cs"/>
          <w:rtl/>
        </w:rPr>
        <w:t>התבוננות בעקבות התקופה והפרשה</w:t>
      </w:r>
    </w:p>
    <w:p w14:paraId="1BC5C843" w14:textId="0DA06F69" w:rsidR="00057879" w:rsidRDefault="00057879">
      <w:pPr>
        <w:rPr>
          <w:rtl/>
        </w:rPr>
      </w:pPr>
    </w:p>
    <w:p w14:paraId="5EDEC40B" w14:textId="0DD2C393" w:rsidR="00057879" w:rsidRDefault="00057879" w:rsidP="00057879">
      <w:pPr>
        <w:pStyle w:val="a3"/>
        <w:numPr>
          <w:ilvl w:val="0"/>
          <w:numId w:val="1"/>
        </w:numPr>
      </w:pPr>
      <w:r>
        <w:rPr>
          <w:rFonts w:hint="cs"/>
          <w:rtl/>
        </w:rPr>
        <w:t>היחס בין מערכות יחסים לבין  ערכים.</w:t>
      </w:r>
    </w:p>
    <w:p w14:paraId="0AC45893" w14:textId="227F939E" w:rsidR="00057879" w:rsidRDefault="00057879" w:rsidP="00057879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שיח מחשיד. </w:t>
      </w:r>
      <w:r>
        <w:rPr>
          <w:rtl/>
        </w:rPr>
        <w:t>–</w:t>
      </w:r>
      <w:r>
        <w:rPr>
          <w:rFonts w:hint="cs"/>
          <w:rtl/>
        </w:rPr>
        <w:t xml:space="preserve"> מחירים.</w:t>
      </w:r>
    </w:p>
    <w:p w14:paraId="4A6D59C2" w14:textId="629F4407" w:rsidR="00057879" w:rsidRDefault="00057879" w:rsidP="00057879">
      <w:pPr>
        <w:pStyle w:val="a3"/>
        <w:numPr>
          <w:ilvl w:val="0"/>
          <w:numId w:val="1"/>
        </w:numPr>
      </w:pPr>
      <w:r>
        <w:rPr>
          <w:rFonts w:hint="cs"/>
          <w:rtl/>
        </w:rPr>
        <w:t>הכרעה מול הסכמה- 61.</w:t>
      </w:r>
      <w:r w:rsidR="00771728">
        <w:rPr>
          <w:rFonts w:hint="cs"/>
          <w:rtl/>
        </w:rPr>
        <w:t xml:space="preserve"> </w:t>
      </w:r>
      <w:proofErr w:type="spellStart"/>
      <w:r w:rsidR="00771728">
        <w:rPr>
          <w:rFonts w:hint="cs"/>
          <w:rtl/>
        </w:rPr>
        <w:t>א"ס</w:t>
      </w:r>
      <w:proofErr w:type="spellEnd"/>
      <w:r w:rsidR="00771728">
        <w:rPr>
          <w:rFonts w:hint="cs"/>
          <w:rtl/>
        </w:rPr>
        <w:t xml:space="preserve"> </w:t>
      </w:r>
      <w:r w:rsidR="00771728">
        <w:rPr>
          <w:rtl/>
        </w:rPr>
        <w:t>–</w:t>
      </w:r>
      <w:r w:rsidR="00771728">
        <w:rPr>
          <w:rFonts w:hint="cs"/>
          <w:rtl/>
        </w:rPr>
        <w:t xml:space="preserve"> </w:t>
      </w:r>
      <w:proofErr w:type="spellStart"/>
      <w:r w:rsidR="00771728">
        <w:rPr>
          <w:rFonts w:hint="cs"/>
          <w:rtl/>
        </w:rPr>
        <w:t>וס"א</w:t>
      </w:r>
      <w:proofErr w:type="spellEnd"/>
    </w:p>
    <w:p w14:paraId="1301B103" w14:textId="53CF6A76" w:rsidR="00AB2527" w:rsidRDefault="00AB2527" w:rsidP="00AB2527">
      <w:pPr>
        <w:rPr>
          <w:rtl/>
        </w:rPr>
      </w:pPr>
    </w:p>
    <w:p w14:paraId="772ADB8F" w14:textId="17A4CCA5" w:rsidR="00AB2527" w:rsidRPr="00AB2527" w:rsidRDefault="00AB2527" w:rsidP="00AB2527">
      <w:pPr>
        <w:rPr>
          <w:b/>
          <w:bCs/>
          <w:rtl/>
        </w:rPr>
      </w:pPr>
      <w:r w:rsidRPr="00AB2527">
        <w:rPr>
          <w:rFonts w:hint="cs"/>
          <w:b/>
          <w:bCs/>
          <w:rtl/>
        </w:rPr>
        <w:t>מערכות יחסים.</w:t>
      </w:r>
    </w:p>
    <w:p w14:paraId="2885E5DC" w14:textId="77777777" w:rsidR="00AB2527" w:rsidRDefault="00AB2527" w:rsidP="00AB2527">
      <w:pPr>
        <w:rPr>
          <w:rtl/>
        </w:rPr>
      </w:pPr>
    </w:p>
    <w:p w14:paraId="33CFDF79" w14:textId="77777777" w:rsidR="00AB2527" w:rsidRDefault="00AB2527" w:rsidP="00AB2527">
      <w:pPr>
        <w:rPr>
          <w:rtl/>
        </w:rPr>
      </w:pPr>
      <w:r>
        <w:rPr>
          <w:rtl/>
        </w:rPr>
        <w:t xml:space="preserve">(3) ספר במדבר פרק </w:t>
      </w:r>
      <w:proofErr w:type="spellStart"/>
      <w:r>
        <w:rPr>
          <w:rtl/>
        </w:rPr>
        <w:t>טז</w:t>
      </w:r>
      <w:proofErr w:type="spellEnd"/>
      <w:r>
        <w:rPr>
          <w:rtl/>
        </w:rPr>
        <w:t xml:space="preserve"> </w:t>
      </w:r>
    </w:p>
    <w:p w14:paraId="736E46C4" w14:textId="59C4398E" w:rsidR="00AB2527" w:rsidRDefault="00AB2527" w:rsidP="00AB2527">
      <w:pPr>
        <w:rPr>
          <w:rtl/>
        </w:rPr>
      </w:pPr>
      <w:r>
        <w:rPr>
          <w:rtl/>
        </w:rPr>
        <w:t xml:space="preserve">(טו) </w:t>
      </w:r>
      <w:proofErr w:type="spellStart"/>
      <w:r>
        <w:rPr>
          <w:rtl/>
        </w:rPr>
        <w:t>וַיִּחַר</w:t>
      </w:r>
      <w:proofErr w:type="spellEnd"/>
      <w:r>
        <w:rPr>
          <w:rtl/>
        </w:rPr>
        <w:t xml:space="preserve"> לְמשֶׁה מְאֹד וַיֹּאמֶר אֶל </w:t>
      </w:r>
      <w:proofErr w:type="spellStart"/>
      <w:r>
        <w:rPr>
          <w:rtl/>
        </w:rPr>
        <w:t>יְדֹוָד</w:t>
      </w:r>
      <w:proofErr w:type="spellEnd"/>
      <w:r>
        <w:rPr>
          <w:rtl/>
        </w:rPr>
        <w:t xml:space="preserve"> אַל </w:t>
      </w:r>
      <w:proofErr w:type="spellStart"/>
      <w:r>
        <w:rPr>
          <w:rtl/>
        </w:rPr>
        <w:t>תֵּפֶן</w:t>
      </w:r>
      <w:proofErr w:type="spellEnd"/>
      <w:r>
        <w:rPr>
          <w:rtl/>
        </w:rPr>
        <w:t xml:space="preserve"> אֶל מִנְחָתָם לֹא חֲמוֹר אֶחָד מֵהֶם נָשָׂאתִי וְלֹא הֲרֵעֹתִי אֶת אַחַד מֵ</w:t>
      </w:r>
      <w:r>
        <w:rPr>
          <w:rFonts w:hint="cs"/>
          <w:rtl/>
        </w:rPr>
        <w:t xml:space="preserve">הם. </w:t>
      </w:r>
    </w:p>
    <w:p w14:paraId="689DD3B2" w14:textId="77777777" w:rsidR="00AB2527" w:rsidRDefault="00AB2527" w:rsidP="00AB2527">
      <w:pPr>
        <w:rPr>
          <w:rtl/>
        </w:rPr>
      </w:pPr>
      <w:r>
        <w:rPr>
          <w:rtl/>
        </w:rPr>
        <w:t xml:space="preserve">תרגום אונקלוס על במדבר פרק </w:t>
      </w:r>
      <w:proofErr w:type="spellStart"/>
      <w:r>
        <w:rPr>
          <w:rtl/>
        </w:rPr>
        <w:t>טז</w:t>
      </w:r>
      <w:proofErr w:type="spellEnd"/>
      <w:r>
        <w:rPr>
          <w:rtl/>
        </w:rPr>
        <w:t xml:space="preserve"> פסוק טו </w:t>
      </w:r>
    </w:p>
    <w:p w14:paraId="1D83349E" w14:textId="09CF55AB" w:rsidR="00AB2527" w:rsidRDefault="00AB2527" w:rsidP="00AB2527">
      <w:pPr>
        <w:rPr>
          <w:rtl/>
        </w:rPr>
      </w:pPr>
      <w:r>
        <w:rPr>
          <w:rtl/>
        </w:rPr>
        <w:t xml:space="preserve">(טו) ותקף למשה </w:t>
      </w:r>
      <w:proofErr w:type="spellStart"/>
      <w:r>
        <w:rPr>
          <w:rtl/>
        </w:rPr>
        <w:t>לחדא</w:t>
      </w:r>
      <w:proofErr w:type="spellEnd"/>
      <w:r>
        <w:rPr>
          <w:rtl/>
        </w:rPr>
        <w:t xml:space="preserve"> ואמר קדם יי לא תקבל </w:t>
      </w:r>
      <w:proofErr w:type="spellStart"/>
      <w:r>
        <w:rPr>
          <w:rtl/>
        </w:rPr>
        <w:t>ברעוא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קרבנהון</w:t>
      </w:r>
      <w:proofErr w:type="spellEnd"/>
      <w:r>
        <w:rPr>
          <w:rtl/>
        </w:rPr>
        <w:t xml:space="preserve"> לא חמרא </w:t>
      </w:r>
      <w:proofErr w:type="spellStart"/>
      <w:r>
        <w:rPr>
          <w:rtl/>
        </w:rPr>
        <w:t>דחד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מנהון</w:t>
      </w:r>
      <w:proofErr w:type="spellEnd"/>
      <w:r>
        <w:rPr>
          <w:rtl/>
        </w:rPr>
        <w:t xml:space="preserve"> שחרית ולא </w:t>
      </w:r>
      <w:proofErr w:type="spellStart"/>
      <w:r w:rsidRPr="00AB2527">
        <w:rPr>
          <w:b/>
          <w:bCs/>
          <w:rtl/>
        </w:rPr>
        <w:t>אבאשית</w:t>
      </w:r>
      <w:proofErr w:type="spellEnd"/>
      <w:r w:rsidRPr="00AB2527">
        <w:rPr>
          <w:b/>
          <w:bCs/>
          <w:rtl/>
        </w:rPr>
        <w:t xml:space="preserve"> </w:t>
      </w:r>
      <w:proofErr w:type="spellStart"/>
      <w:r w:rsidRPr="00AB2527">
        <w:rPr>
          <w:b/>
          <w:bCs/>
          <w:rtl/>
        </w:rPr>
        <w:t>ית</w:t>
      </w:r>
      <w:proofErr w:type="spellEnd"/>
      <w:r w:rsidRPr="00AB2527">
        <w:rPr>
          <w:b/>
          <w:bCs/>
          <w:rtl/>
        </w:rPr>
        <w:t xml:space="preserve"> חד </w:t>
      </w:r>
      <w:proofErr w:type="spellStart"/>
      <w:r w:rsidRPr="00AB2527">
        <w:rPr>
          <w:b/>
          <w:bCs/>
          <w:rtl/>
        </w:rPr>
        <w:t>מנהון</w:t>
      </w:r>
      <w:proofErr w:type="spellEnd"/>
      <w:r w:rsidRPr="00AB2527">
        <w:rPr>
          <w:b/>
          <w:bCs/>
          <w:rtl/>
        </w:rPr>
        <w:t>:</w:t>
      </w:r>
    </w:p>
    <w:p w14:paraId="4235E16E" w14:textId="77777777" w:rsidR="00AB2527" w:rsidRDefault="00AB2527" w:rsidP="00AB2527">
      <w:pPr>
        <w:rPr>
          <w:rtl/>
        </w:rPr>
      </w:pPr>
      <w:r>
        <w:rPr>
          <w:rtl/>
        </w:rPr>
        <w:t xml:space="preserve">(1) רש"י על במדבר פרק </w:t>
      </w:r>
      <w:proofErr w:type="spellStart"/>
      <w:r>
        <w:rPr>
          <w:rtl/>
        </w:rPr>
        <w:t>טז</w:t>
      </w:r>
      <w:proofErr w:type="spellEnd"/>
      <w:r>
        <w:rPr>
          <w:rtl/>
        </w:rPr>
        <w:t xml:space="preserve"> פסוק </w:t>
      </w:r>
      <w:proofErr w:type="spellStart"/>
      <w:r>
        <w:rPr>
          <w:rtl/>
        </w:rPr>
        <w:t>יב</w:t>
      </w:r>
      <w:proofErr w:type="spellEnd"/>
      <w:r>
        <w:rPr>
          <w:rtl/>
        </w:rPr>
        <w:t xml:space="preserve"> </w:t>
      </w:r>
    </w:p>
    <w:p w14:paraId="57341439" w14:textId="3677B64A" w:rsidR="00AB2527" w:rsidRDefault="00AB2527" w:rsidP="00AB2527">
      <w:pPr>
        <w:rPr>
          <w:rtl/>
        </w:rPr>
      </w:pPr>
      <w:r>
        <w:rPr>
          <w:rtl/>
        </w:rPr>
        <w:t xml:space="preserve">ישלח משה וגו' - (סנהדרין קי) מכאן שאין </w:t>
      </w:r>
      <w:proofErr w:type="spellStart"/>
      <w:r>
        <w:rPr>
          <w:rtl/>
        </w:rPr>
        <w:t>מחזיקין</w:t>
      </w:r>
      <w:proofErr w:type="spellEnd"/>
      <w:r>
        <w:rPr>
          <w:rtl/>
        </w:rPr>
        <w:t xml:space="preserve"> במחלוקת שהיה משה מחזר אחריהם להשלימם בדברי</w:t>
      </w:r>
      <w:r>
        <w:rPr>
          <w:rFonts w:hint="cs"/>
          <w:rtl/>
        </w:rPr>
        <w:t>ם.</w:t>
      </w:r>
    </w:p>
    <w:p w14:paraId="2998FA0B" w14:textId="77777777" w:rsidR="00AB2527" w:rsidRDefault="00AB2527" w:rsidP="00AB2527"/>
    <w:p w14:paraId="52C3921D" w14:textId="5A4AE255" w:rsidR="00057879" w:rsidRPr="00AB2527" w:rsidRDefault="00AB2527" w:rsidP="00057879">
      <w:pPr>
        <w:rPr>
          <w:b/>
          <w:bCs/>
          <w:rtl/>
        </w:rPr>
      </w:pPr>
      <w:r w:rsidRPr="00AB2527">
        <w:rPr>
          <w:rFonts w:hint="cs"/>
          <w:b/>
          <w:bCs/>
          <w:rtl/>
        </w:rPr>
        <w:t>שיח מחשיד:</w:t>
      </w:r>
    </w:p>
    <w:p w14:paraId="3E5D009F" w14:textId="77777777" w:rsidR="00AB2527" w:rsidRDefault="00AB2527" w:rsidP="00AB2527">
      <w:pPr>
        <w:rPr>
          <w:rtl/>
        </w:rPr>
      </w:pPr>
    </w:p>
    <w:p w14:paraId="10EDB193" w14:textId="77777777" w:rsidR="00AB2527" w:rsidRDefault="00AB2527" w:rsidP="00AB2527">
      <w:pPr>
        <w:rPr>
          <w:rtl/>
        </w:rPr>
      </w:pPr>
      <w:r>
        <w:rPr>
          <w:rtl/>
        </w:rPr>
        <w:t xml:space="preserve">(2) ספר במדבר פרק </w:t>
      </w:r>
      <w:proofErr w:type="spellStart"/>
      <w:r>
        <w:rPr>
          <w:rtl/>
        </w:rPr>
        <w:t>טז</w:t>
      </w:r>
      <w:proofErr w:type="spellEnd"/>
      <w:r>
        <w:rPr>
          <w:rtl/>
        </w:rPr>
        <w:t xml:space="preserve"> </w:t>
      </w:r>
    </w:p>
    <w:p w14:paraId="05D9CB52" w14:textId="50E07B59" w:rsidR="00AB2527" w:rsidRDefault="00AB2527" w:rsidP="00AB2527">
      <w:pPr>
        <w:rPr>
          <w:rtl/>
        </w:rPr>
      </w:pPr>
      <w:r>
        <w:rPr>
          <w:rtl/>
        </w:rPr>
        <w:t>(</w:t>
      </w:r>
      <w:proofErr w:type="spellStart"/>
      <w:r>
        <w:rPr>
          <w:rtl/>
        </w:rPr>
        <w:t>יב</w:t>
      </w:r>
      <w:proofErr w:type="spellEnd"/>
      <w:r>
        <w:rPr>
          <w:rtl/>
        </w:rPr>
        <w:t>) וַיִּשְׁלַח משֶׁה לִקְרֹא לְדָתָן וְלַאֲבִירָם בְּנֵי אֱלִיאָב וַיֹּאמְרוּ לֹא נַעֲלֶה:</w:t>
      </w:r>
      <w:r>
        <w:rPr>
          <w:rFonts w:hint="cs"/>
          <w:rtl/>
        </w:rPr>
        <w:t xml:space="preserve"> </w:t>
      </w:r>
      <w:r>
        <w:rPr>
          <w:rtl/>
        </w:rPr>
        <w:t>(</w:t>
      </w:r>
      <w:proofErr w:type="spellStart"/>
      <w:r>
        <w:rPr>
          <w:rtl/>
        </w:rPr>
        <w:t>יג</w:t>
      </w:r>
      <w:proofErr w:type="spellEnd"/>
      <w:r>
        <w:rPr>
          <w:rtl/>
        </w:rPr>
        <w:t>) הַמְעַט כִּי הֶעֱלִיתָנוּ מֵאֶרֶץ זָבַת חָלָב וּדְבַשׁ לַהֲמִיתֵנוּ בַּמִּדְבָּר כִּי תִשְׂתָּרֵר עָלֵינוּ גַּם הִשְׂתָּרֵר:</w:t>
      </w:r>
      <w:r>
        <w:rPr>
          <w:rFonts w:hint="cs"/>
          <w:rtl/>
        </w:rPr>
        <w:t xml:space="preserve"> </w:t>
      </w:r>
      <w:r>
        <w:rPr>
          <w:rtl/>
        </w:rPr>
        <w:t xml:space="preserve">(יד) אַף לֹא אֶל אֶרֶץ זָבַת חָלָב וּדְבַשׁ </w:t>
      </w:r>
      <w:proofErr w:type="spellStart"/>
      <w:r>
        <w:rPr>
          <w:rtl/>
        </w:rPr>
        <w:t>הֲבִיאֹתָנו</w:t>
      </w:r>
      <w:proofErr w:type="spellEnd"/>
      <w:r>
        <w:rPr>
          <w:rtl/>
        </w:rPr>
        <w:t xml:space="preserve">ּ </w:t>
      </w:r>
      <w:proofErr w:type="spellStart"/>
      <w:r>
        <w:rPr>
          <w:rtl/>
        </w:rPr>
        <w:t>וַתִּתֶּן</w:t>
      </w:r>
      <w:proofErr w:type="spellEnd"/>
      <w:r>
        <w:rPr>
          <w:rtl/>
        </w:rPr>
        <w:t xml:space="preserve"> לָנוּ נַחֲלַת שָׂדֶה וָכָרֶם הַעֵינֵי הָאֲנָשִׁים הָהֵם תְּנַקֵּר לֹא נַעֲלֶה:</w:t>
      </w:r>
      <w:r>
        <w:rPr>
          <w:rFonts w:hint="cs"/>
          <w:rtl/>
        </w:rPr>
        <w:t xml:space="preserve"> </w:t>
      </w:r>
      <w:r>
        <w:rPr>
          <w:rtl/>
        </w:rPr>
        <w:t xml:space="preserve">(טו) </w:t>
      </w:r>
      <w:proofErr w:type="spellStart"/>
      <w:r>
        <w:rPr>
          <w:rtl/>
        </w:rPr>
        <w:t>וַיִּחַר</w:t>
      </w:r>
      <w:proofErr w:type="spellEnd"/>
      <w:r>
        <w:rPr>
          <w:rtl/>
        </w:rPr>
        <w:t xml:space="preserve"> לְמשֶׁה מְאֹד וַיֹּאמֶר אֶל </w:t>
      </w:r>
      <w:proofErr w:type="spellStart"/>
      <w:r>
        <w:rPr>
          <w:rtl/>
        </w:rPr>
        <w:t>יְדֹוָד</w:t>
      </w:r>
      <w:proofErr w:type="spellEnd"/>
      <w:r>
        <w:rPr>
          <w:rtl/>
        </w:rPr>
        <w:t xml:space="preserve"> אַל </w:t>
      </w:r>
      <w:proofErr w:type="spellStart"/>
      <w:r>
        <w:rPr>
          <w:rtl/>
        </w:rPr>
        <w:t>תֵּפֶן</w:t>
      </w:r>
      <w:proofErr w:type="spellEnd"/>
      <w:r>
        <w:rPr>
          <w:rtl/>
        </w:rPr>
        <w:t xml:space="preserve"> אֶל מִנְחָתָם לֹא חֲמוֹר אֶחָד מֵהֶם נָשָׂאתִי וְלֹא הֲרֵעֹתִי אֶת אַחַד מֵהֶם</w:t>
      </w:r>
    </w:p>
    <w:p w14:paraId="112CCDFB" w14:textId="77777777" w:rsidR="00AB2527" w:rsidRPr="005B07B4" w:rsidRDefault="00AB2527" w:rsidP="00AB2527">
      <w:pPr>
        <w:rPr>
          <w:b/>
          <w:bCs/>
          <w:rtl/>
        </w:rPr>
      </w:pPr>
      <w:proofErr w:type="spellStart"/>
      <w:r w:rsidRPr="005B07B4">
        <w:rPr>
          <w:b/>
          <w:bCs/>
          <w:rtl/>
        </w:rPr>
        <w:t>רש"ר</w:t>
      </w:r>
      <w:proofErr w:type="spellEnd"/>
      <w:r w:rsidRPr="005B07B4">
        <w:rPr>
          <w:b/>
          <w:bCs/>
          <w:rtl/>
        </w:rPr>
        <w:t xml:space="preserve"> הירש פרשת קרח</w:t>
      </w:r>
    </w:p>
    <w:p w14:paraId="09FDDC29" w14:textId="07565E71" w:rsidR="00AB2527" w:rsidRDefault="00AB2527" w:rsidP="00AB2527">
      <w:pPr>
        <w:rPr>
          <w:rtl/>
        </w:rPr>
      </w:pPr>
      <w:r>
        <w:rPr>
          <w:rtl/>
        </w:rPr>
        <w:t>המעט וגו'. כבר הבאת עלינו רעה רבה, כאשר הוצאת אותנו ממצרים, מארץ זבת חלב ודבש; ולא די שהעליתנו (</w:t>
      </w:r>
      <w:proofErr w:type="spellStart"/>
      <w:r>
        <w:rPr>
          <w:rtl/>
        </w:rPr>
        <w:t>הוה</w:t>
      </w:r>
      <w:proofErr w:type="spellEnd"/>
      <w:r>
        <w:rPr>
          <w:rtl/>
        </w:rPr>
        <w:t xml:space="preserve"> אומר: תוך הבטחה להביא אותנו לארץ טובה עוד יותר, או משום שארץ ישראל היא גבוהה מכל הארצות) ממצרים כדי שנמות כאן במדבר - על פי גזירתך האחרונה - אלא עוד תשתרר וגו'. שלושת </w:t>
      </w:r>
      <w:proofErr w:type="spellStart"/>
      <w:r>
        <w:rPr>
          <w:rtl/>
        </w:rPr>
        <w:t>השרשים</w:t>
      </w:r>
      <w:proofErr w:type="spellEnd"/>
      <w:r>
        <w:rPr>
          <w:rtl/>
        </w:rPr>
        <w:t xml:space="preserve">, "שרה", "שור" ו"שרר", דומים בהגאיהם ושונים במשמעותם. שלושתם מורים על שליטה. "שרה" מציין את השליטה מצד עוצמתו היתירה וכוחו העדיף של השליט; "שור" - מצד השפעתו </w:t>
      </w:r>
      <w:r>
        <w:rPr>
          <w:rtl/>
        </w:rPr>
        <w:lastRenderedPageBreak/>
        <w:t xml:space="preserve">המוסרית הקובעת מידה לאחרים (ראה פי' בראשית </w:t>
      </w:r>
      <w:proofErr w:type="spellStart"/>
      <w:r>
        <w:rPr>
          <w:rtl/>
        </w:rPr>
        <w:t>יז</w:t>
      </w:r>
      <w:proofErr w:type="spellEnd"/>
      <w:r>
        <w:rPr>
          <w:rtl/>
        </w:rPr>
        <w:t xml:space="preserve">, טו); ואילו "שרר", קרוב </w:t>
      </w:r>
      <w:proofErr w:type="spellStart"/>
      <w:r>
        <w:rPr>
          <w:rtl/>
        </w:rPr>
        <w:t>ל"סרר</w:t>
      </w:r>
      <w:proofErr w:type="spellEnd"/>
      <w:r>
        <w:rPr>
          <w:rtl/>
        </w:rPr>
        <w:t>" המבטא מרי שאיננו ניתן לריסון, מציין את השלטון השרירותי שאיננו מקבל מרות של חוק. ובמידה זו הם מאשימים את משה; אף הם מביאים ראייה לדבריהם: הנה הוא מרשה לעצמו לקרוא להם, אף על פי שאין לו כל זכות לכך!</w:t>
      </w:r>
      <w:r w:rsidRPr="00AB2527">
        <w:rPr>
          <w:rtl/>
        </w:rPr>
        <w:t xml:space="preserve"> </w:t>
      </w:r>
    </w:p>
    <w:p w14:paraId="28F577CB" w14:textId="7008EEC6" w:rsidR="00AB2527" w:rsidRDefault="00AB2527" w:rsidP="00AB2527">
      <w:pPr>
        <w:rPr>
          <w:rtl/>
        </w:rPr>
      </w:pPr>
      <w:proofErr w:type="spellStart"/>
      <w:r>
        <w:rPr>
          <w:rtl/>
        </w:rPr>
        <w:t>ויחר</w:t>
      </w:r>
      <w:proofErr w:type="spellEnd"/>
      <w:r>
        <w:rPr>
          <w:rtl/>
        </w:rPr>
        <w:t xml:space="preserve"> וגו': לבו "בער" בקרבו על שהעזו לדבר אליו כך, שהרי האשימו אותו שהוא מנצל את מעמדו לרעה כדי לשלוט בשרירות לב בלא חוק ומשפט; ודבר זה כאב לו במעמקי לבו:</w:t>
      </w:r>
    </w:p>
    <w:p w14:paraId="6C017B3A" w14:textId="77777777" w:rsidR="00AB2527" w:rsidRDefault="00AB2527" w:rsidP="00AB2527">
      <w:pPr>
        <w:rPr>
          <w:rtl/>
        </w:rPr>
      </w:pPr>
      <w:r>
        <w:rPr>
          <w:rtl/>
        </w:rPr>
        <w:t xml:space="preserve">(3) משנה מסכת אבות פרק ה </w:t>
      </w:r>
    </w:p>
    <w:p w14:paraId="01D663DA" w14:textId="21BD05F6" w:rsidR="00AB2527" w:rsidRDefault="00AB2527" w:rsidP="00AB2527">
      <w:pPr>
        <w:rPr>
          <w:rtl/>
        </w:rPr>
      </w:pPr>
      <w:r>
        <w:rPr>
          <w:rtl/>
        </w:rPr>
        <w:t xml:space="preserve">עֲשָׂרָה דְבָרִים נִבְרְאוּ בְעֶרֶב שַׁבָּת בֵּין הַשְּׁמָשׁוֹת, וְאֵלּו הֵן, </w:t>
      </w:r>
      <w:r w:rsidRPr="005B07B4">
        <w:rPr>
          <w:b/>
          <w:bCs/>
          <w:rtl/>
        </w:rPr>
        <w:t>פִּי הָאָ</w:t>
      </w:r>
      <w:r w:rsidRPr="005B07B4">
        <w:rPr>
          <w:rFonts w:hint="cs"/>
          <w:b/>
          <w:bCs/>
          <w:rtl/>
        </w:rPr>
        <w:t>רץ</w:t>
      </w:r>
    </w:p>
    <w:p w14:paraId="6B9A74B9" w14:textId="1F7CCC8E" w:rsidR="00AB2527" w:rsidRPr="00AB2527" w:rsidRDefault="00AB2527" w:rsidP="00AB2527">
      <w:pPr>
        <w:rPr>
          <w:b/>
          <w:bCs/>
          <w:rtl/>
        </w:rPr>
      </w:pPr>
    </w:p>
    <w:p w14:paraId="34603FAB" w14:textId="7A976C6F" w:rsidR="00AB2527" w:rsidRDefault="00AB2527" w:rsidP="005B07B4">
      <w:pPr>
        <w:rPr>
          <w:rtl/>
        </w:rPr>
      </w:pPr>
      <w:r w:rsidRPr="00AB2527">
        <w:rPr>
          <w:rFonts w:hint="cs"/>
          <w:b/>
          <w:bCs/>
          <w:rtl/>
        </w:rPr>
        <w:t>הכרעה או הסכמה.</w:t>
      </w:r>
      <w:r w:rsidR="005B07B4">
        <w:rPr>
          <w:rFonts w:hint="cs"/>
          <w:b/>
          <w:bCs/>
          <w:rtl/>
        </w:rPr>
        <w:t xml:space="preserve"> </w:t>
      </w:r>
    </w:p>
    <w:p w14:paraId="6B774B33" w14:textId="77777777" w:rsidR="00AB2527" w:rsidRDefault="00AB2527" w:rsidP="00AB2527">
      <w:pPr>
        <w:rPr>
          <w:rtl/>
        </w:rPr>
      </w:pPr>
      <w:r>
        <w:rPr>
          <w:rtl/>
        </w:rPr>
        <w:t xml:space="preserve">(1) ספר שמואל א פרק </w:t>
      </w:r>
      <w:proofErr w:type="spellStart"/>
      <w:r>
        <w:rPr>
          <w:rtl/>
        </w:rPr>
        <w:t>יח</w:t>
      </w:r>
      <w:proofErr w:type="spellEnd"/>
      <w:r>
        <w:rPr>
          <w:rtl/>
        </w:rPr>
        <w:t xml:space="preserve"> </w:t>
      </w:r>
    </w:p>
    <w:p w14:paraId="38C070F6" w14:textId="282D8DB5" w:rsidR="00AB2527" w:rsidRDefault="00AB2527" w:rsidP="000915B0">
      <w:pPr>
        <w:rPr>
          <w:rtl/>
        </w:rPr>
      </w:pPr>
      <w:r>
        <w:rPr>
          <w:rtl/>
        </w:rPr>
        <w:t>(טו) וַיַּרְא שָׁאוּל אֲשֶׁר הוּא מַשְׂכִּיל מְאֹד וַיָּגָר מִפָּנָיו:</w:t>
      </w:r>
      <w:r>
        <w:rPr>
          <w:rFonts w:hint="cs"/>
          <w:rtl/>
        </w:rPr>
        <w:t xml:space="preserve"> </w:t>
      </w:r>
      <w:r>
        <w:rPr>
          <w:rtl/>
        </w:rPr>
        <w:t>(</w:t>
      </w:r>
      <w:proofErr w:type="spellStart"/>
      <w:r>
        <w:rPr>
          <w:rtl/>
        </w:rPr>
        <w:t>טז</w:t>
      </w:r>
      <w:proofErr w:type="spellEnd"/>
      <w:r>
        <w:rPr>
          <w:rtl/>
        </w:rPr>
        <w:t>) וְכָל יִשְׂרָאֵל וִיהוּדָה אֹהֵב אֶת דָּוִד כִּי הוּא יוֹצֵא וָבָא לִפְנֵיהֶ</w:t>
      </w:r>
      <w:r>
        <w:rPr>
          <w:rFonts w:hint="cs"/>
          <w:rtl/>
        </w:rPr>
        <w:t>ם</w:t>
      </w:r>
      <w:r w:rsidR="000915B0">
        <w:rPr>
          <w:rFonts w:hint="cs"/>
          <w:rtl/>
        </w:rPr>
        <w:t xml:space="preserve"> </w:t>
      </w:r>
    </w:p>
    <w:p w14:paraId="49BA70B9" w14:textId="77777777" w:rsidR="00AB2527" w:rsidRDefault="00AB2527" w:rsidP="00AB2527">
      <w:pPr>
        <w:rPr>
          <w:rtl/>
        </w:rPr>
      </w:pPr>
      <w:r>
        <w:rPr>
          <w:rtl/>
        </w:rPr>
        <w:t xml:space="preserve">(1-2) ספר תהילים פרק </w:t>
      </w:r>
      <w:proofErr w:type="spellStart"/>
      <w:r>
        <w:rPr>
          <w:rtl/>
        </w:rPr>
        <w:t>נז</w:t>
      </w:r>
      <w:proofErr w:type="spellEnd"/>
      <w:r>
        <w:rPr>
          <w:rtl/>
        </w:rPr>
        <w:t xml:space="preserve"> </w:t>
      </w:r>
    </w:p>
    <w:p w14:paraId="7D84F070" w14:textId="126BF3F3" w:rsidR="00AB2527" w:rsidRDefault="00AB2527" w:rsidP="00AB2527">
      <w:r>
        <w:rPr>
          <w:rtl/>
        </w:rPr>
        <w:t>(א) לַמְנַצֵּחַ אַל תַּשְׁחֵת לְדָוִד מִכְתָּם בְּבָרְחוֹ מִפְּנֵי שָׁאוּל בַּמְּעָרָה:</w:t>
      </w:r>
      <w:r>
        <w:rPr>
          <w:rFonts w:hint="cs"/>
          <w:rtl/>
        </w:rPr>
        <w:t xml:space="preserve"> </w:t>
      </w:r>
      <w:r>
        <w:rPr>
          <w:rtl/>
        </w:rPr>
        <w:t xml:space="preserve">(ב) חָנֵּנִי </w:t>
      </w:r>
      <w:proofErr w:type="spellStart"/>
      <w:r>
        <w:rPr>
          <w:rtl/>
        </w:rPr>
        <w:t>אֱלֹהִים</w:t>
      </w:r>
      <w:proofErr w:type="spellEnd"/>
      <w:r>
        <w:rPr>
          <w:rtl/>
        </w:rPr>
        <w:t xml:space="preserve"> חָנֵּנִי כִּי בְךָ חָסָיָה נַפְשִׁי וּבְצֵל כְּנָפֶיךָ אֶחְסֶה עַד יַעֲבֹר </w:t>
      </w:r>
      <w:proofErr w:type="spellStart"/>
      <w:r>
        <w:rPr>
          <w:rtl/>
        </w:rPr>
        <w:t>הַוּוֹת</w:t>
      </w:r>
      <w:proofErr w:type="spellEnd"/>
      <w:r>
        <w:rPr>
          <w:rtl/>
        </w:rPr>
        <w:t>:</w:t>
      </w:r>
      <w:r>
        <w:rPr>
          <w:rFonts w:hint="cs"/>
          <w:rtl/>
        </w:rPr>
        <w:t xml:space="preserve"> </w:t>
      </w:r>
      <w:r>
        <w:rPr>
          <w:rtl/>
        </w:rPr>
        <w:t xml:space="preserve">(ג) אֶקְרָא </w:t>
      </w:r>
      <w:proofErr w:type="spellStart"/>
      <w:r>
        <w:rPr>
          <w:rtl/>
        </w:rPr>
        <w:t>לֵאלֹהִים</w:t>
      </w:r>
      <w:proofErr w:type="spellEnd"/>
      <w:r>
        <w:rPr>
          <w:rtl/>
        </w:rPr>
        <w:t xml:space="preserve"> עֶלְיוֹן לָאֵל גֹּמֵר עָלָי:</w:t>
      </w:r>
      <w:r>
        <w:rPr>
          <w:rFonts w:hint="cs"/>
          <w:rtl/>
        </w:rPr>
        <w:t xml:space="preserve"> </w:t>
      </w:r>
      <w:r>
        <w:rPr>
          <w:rtl/>
        </w:rPr>
        <w:t xml:space="preserve">(ד) יִשְׁלַח מִשָּׁמַיִם וְיוֹשִׁיעֵנִי חֵרֵף שֹׁאֲפִי סֶלָה יִשְׁלַח </w:t>
      </w:r>
      <w:proofErr w:type="spellStart"/>
      <w:r>
        <w:rPr>
          <w:rtl/>
        </w:rPr>
        <w:t>אֱלֹהִים</w:t>
      </w:r>
      <w:proofErr w:type="spellEnd"/>
      <w:r>
        <w:rPr>
          <w:rtl/>
        </w:rPr>
        <w:t xml:space="preserve"> חַסְדּוֹ וַאֲמִתּוֹ:</w:t>
      </w:r>
      <w:r>
        <w:rPr>
          <w:rFonts w:hint="cs"/>
          <w:rtl/>
        </w:rPr>
        <w:t xml:space="preserve"> </w:t>
      </w:r>
      <w:r>
        <w:rPr>
          <w:rtl/>
        </w:rPr>
        <w:t xml:space="preserve">(ה) </w:t>
      </w:r>
      <w:r w:rsidRPr="00AB2527">
        <w:rPr>
          <w:b/>
          <w:bCs/>
          <w:rtl/>
        </w:rPr>
        <w:t xml:space="preserve">נַפְשִׁי בְּתוֹךְ לְבָאִם </w:t>
      </w:r>
      <w:r>
        <w:rPr>
          <w:rtl/>
        </w:rPr>
        <w:t>אֶשְׁכְּבָה לֹהֲטִים בְּנֵי אָדָם שִׁנֵּיהֶם חֲנִית וְחִצִּים וּלְשׁוֹנָם חֶרֶב חַדָּה:</w:t>
      </w:r>
      <w:r>
        <w:rPr>
          <w:rFonts w:hint="cs"/>
          <w:rtl/>
        </w:rPr>
        <w:t xml:space="preserve"> </w:t>
      </w:r>
      <w:r>
        <w:rPr>
          <w:rtl/>
        </w:rPr>
        <w:t xml:space="preserve">(ו) רוּמָה עַל הַשָּׁמַיִם </w:t>
      </w:r>
      <w:proofErr w:type="spellStart"/>
      <w:r>
        <w:rPr>
          <w:rtl/>
        </w:rPr>
        <w:t>אֱלֹהִים</w:t>
      </w:r>
      <w:proofErr w:type="spellEnd"/>
      <w:r>
        <w:rPr>
          <w:rtl/>
        </w:rPr>
        <w:t xml:space="preserve"> עַל כָּל הָאָרֶץ כְּבוֹדֶךָ:</w:t>
      </w:r>
      <w:r>
        <w:rPr>
          <w:rFonts w:hint="cs"/>
          <w:rtl/>
        </w:rPr>
        <w:t xml:space="preserve"> </w:t>
      </w:r>
      <w:r>
        <w:rPr>
          <w:rtl/>
        </w:rPr>
        <w:t>(ז) רֶשֶׁת הֵכִינוּ לִפְעָמַי כָּפַף נַפְשִׁי כָּרוּ לְפָנַי שִׁיחָה נָפְלוּ בְתוֹכָהּ סֶלָה:</w:t>
      </w:r>
      <w:r>
        <w:rPr>
          <w:rFonts w:hint="cs"/>
          <w:rtl/>
        </w:rPr>
        <w:t xml:space="preserve"> </w:t>
      </w:r>
      <w:r>
        <w:rPr>
          <w:rtl/>
        </w:rPr>
        <w:t xml:space="preserve">(ח) </w:t>
      </w:r>
      <w:r w:rsidRPr="00AB2527">
        <w:rPr>
          <w:b/>
          <w:bCs/>
          <w:rtl/>
        </w:rPr>
        <w:t xml:space="preserve">נָכוֹן לִבִּי </w:t>
      </w:r>
      <w:proofErr w:type="spellStart"/>
      <w:r w:rsidRPr="00AB2527">
        <w:rPr>
          <w:b/>
          <w:bCs/>
          <w:rtl/>
        </w:rPr>
        <w:t>אֱלֹהִים</w:t>
      </w:r>
      <w:proofErr w:type="spellEnd"/>
      <w:r w:rsidRPr="00AB2527">
        <w:rPr>
          <w:b/>
          <w:bCs/>
          <w:rtl/>
        </w:rPr>
        <w:t xml:space="preserve"> נָכוֹן לִבִּי אָשִׁירָה וַאֲזַמֵּרָה:</w:t>
      </w:r>
      <w:r>
        <w:rPr>
          <w:rFonts w:hint="cs"/>
          <w:rtl/>
        </w:rPr>
        <w:t xml:space="preserve"> </w:t>
      </w:r>
      <w:r>
        <w:rPr>
          <w:rtl/>
        </w:rPr>
        <w:t xml:space="preserve">(ט) עוּרָה כְבוֹדִי עוּרָה הַנֵּבֶל </w:t>
      </w:r>
      <w:proofErr w:type="spellStart"/>
      <w:r>
        <w:rPr>
          <w:rtl/>
        </w:rPr>
        <w:t>וְכִנּוֹר</w:t>
      </w:r>
      <w:proofErr w:type="spellEnd"/>
      <w:r>
        <w:rPr>
          <w:rtl/>
        </w:rPr>
        <w:t xml:space="preserve"> אָעִירָה שָּׁחַר:</w:t>
      </w:r>
      <w:r>
        <w:rPr>
          <w:rFonts w:hint="cs"/>
          <w:rtl/>
        </w:rPr>
        <w:t xml:space="preserve"> </w:t>
      </w:r>
      <w:r>
        <w:rPr>
          <w:rtl/>
        </w:rPr>
        <w:t>(י) א</w:t>
      </w:r>
      <w:proofErr w:type="spellStart"/>
      <w:r>
        <w:rPr>
          <w:rtl/>
        </w:rPr>
        <w:t>וֹדְך</w:t>
      </w:r>
      <w:proofErr w:type="spellEnd"/>
      <w:r>
        <w:rPr>
          <w:rtl/>
        </w:rPr>
        <w:t xml:space="preserve">ָ בָעַמִּים אֲדֹנָי אֲזַמֶּרְךָ </w:t>
      </w:r>
      <w:proofErr w:type="spellStart"/>
      <w:r>
        <w:rPr>
          <w:rtl/>
        </w:rPr>
        <w:t>בַּלְאֻמִּים</w:t>
      </w:r>
      <w:proofErr w:type="spellEnd"/>
      <w:r>
        <w:rPr>
          <w:rtl/>
        </w:rPr>
        <w:t>:</w:t>
      </w:r>
      <w:r>
        <w:rPr>
          <w:rFonts w:hint="cs"/>
          <w:rtl/>
        </w:rPr>
        <w:t xml:space="preserve"> </w:t>
      </w:r>
      <w:r>
        <w:rPr>
          <w:rtl/>
        </w:rPr>
        <w:t>(יא) כִּי גָדֹל עַד שָׁמַיִם חַסְדֶּךָ וְעַד שְׁחָקִים אֲמִתֶּךָ:</w:t>
      </w:r>
      <w:r>
        <w:rPr>
          <w:rFonts w:hint="cs"/>
          <w:rtl/>
        </w:rPr>
        <w:t xml:space="preserve"> </w:t>
      </w:r>
      <w:r>
        <w:rPr>
          <w:rtl/>
        </w:rPr>
        <w:t>(</w:t>
      </w:r>
      <w:proofErr w:type="spellStart"/>
      <w:r>
        <w:rPr>
          <w:rtl/>
        </w:rPr>
        <w:t>יב</w:t>
      </w:r>
      <w:proofErr w:type="spellEnd"/>
      <w:r>
        <w:rPr>
          <w:rtl/>
        </w:rPr>
        <w:t xml:space="preserve">) רוּמָה עַל שָׁמַיִם </w:t>
      </w:r>
      <w:proofErr w:type="spellStart"/>
      <w:r>
        <w:rPr>
          <w:rtl/>
        </w:rPr>
        <w:t>אֱלֹהִים</w:t>
      </w:r>
      <w:proofErr w:type="spellEnd"/>
      <w:r>
        <w:rPr>
          <w:rtl/>
        </w:rPr>
        <w:t xml:space="preserve"> עַל כָּל הָאָרֶץ כְּבוֹדֶךָ:</w:t>
      </w:r>
    </w:p>
    <w:p w14:paraId="46E96C80" w14:textId="77777777" w:rsidR="00057879" w:rsidRDefault="00057879" w:rsidP="00057879">
      <w:pPr>
        <w:rPr>
          <w:rtl/>
        </w:rPr>
      </w:pPr>
    </w:p>
    <w:p w14:paraId="51AA7D51" w14:textId="69A5A2F6" w:rsidR="00057879" w:rsidRDefault="00057879" w:rsidP="00057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rtl/>
        </w:rPr>
      </w:pPr>
    </w:p>
    <w:p w14:paraId="126998ED" w14:textId="77777777" w:rsidR="00057879" w:rsidRDefault="00057879" w:rsidP="00057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rtl/>
        </w:rPr>
      </w:pPr>
    </w:p>
    <w:p w14:paraId="14967D0C" w14:textId="77777777" w:rsidR="00057879" w:rsidRDefault="00057879" w:rsidP="00057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rtl/>
        </w:rPr>
      </w:pPr>
      <w:r>
        <w:rPr>
          <w:rFonts w:ascii="Times New Roman" w:hAnsi="Times New Roman"/>
          <w:rtl/>
        </w:rPr>
        <w:t xml:space="preserve">(8-9) ספר קול מבשר ח"א - פרשת קרח </w:t>
      </w:r>
    </w:p>
    <w:p w14:paraId="6C47E90F" w14:textId="77777777" w:rsidR="00057879" w:rsidRDefault="00057879" w:rsidP="00057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rtl/>
        </w:rPr>
      </w:pPr>
      <w:r>
        <w:rPr>
          <w:rFonts w:ascii="Times New Roman" w:hAnsi="Times New Roman"/>
          <w:rtl/>
        </w:rPr>
        <w:t xml:space="preserve">הנה פרח מטה אהרן לבית לוי, ויוצא פרח </w:t>
      </w:r>
      <w:proofErr w:type="spellStart"/>
      <w:r>
        <w:rPr>
          <w:rFonts w:ascii="Times New Roman" w:hAnsi="Times New Roman"/>
          <w:rtl/>
        </w:rPr>
        <w:t>ויצץ</w:t>
      </w:r>
      <w:proofErr w:type="spellEnd"/>
      <w:r>
        <w:rPr>
          <w:rFonts w:ascii="Times New Roman" w:hAnsi="Times New Roman"/>
          <w:rtl/>
        </w:rPr>
        <w:t xml:space="preserve"> ציץ ויגמול שקדים (במדבר י"ז </w:t>
      </w:r>
      <w:proofErr w:type="spellStart"/>
      <w:r>
        <w:rPr>
          <w:rFonts w:ascii="Times New Roman" w:hAnsi="Times New Roman"/>
          <w:rtl/>
        </w:rPr>
        <w:t>כג</w:t>
      </w:r>
      <w:proofErr w:type="spellEnd"/>
      <w:r>
        <w:rPr>
          <w:rFonts w:ascii="Times New Roman" w:hAnsi="Times New Roman"/>
          <w:rtl/>
        </w:rPr>
        <w:t xml:space="preserve">). איתא בשפת אמת בשם הרבי ר' בונם ז"ל, הרמז </w:t>
      </w:r>
      <w:proofErr w:type="spellStart"/>
      <w:r>
        <w:rPr>
          <w:rFonts w:ascii="Times New Roman" w:hAnsi="Times New Roman"/>
          <w:rtl/>
        </w:rPr>
        <w:t>ויצץ</w:t>
      </w:r>
      <w:proofErr w:type="spellEnd"/>
      <w:r>
        <w:rPr>
          <w:rFonts w:ascii="Times New Roman" w:hAnsi="Times New Roman"/>
          <w:rtl/>
        </w:rPr>
        <w:t xml:space="preserve"> ציץ ויגמול וגו', כמו שיש באילן פרחים וציצים ופירות, כן יש לכל ישראל חלק, זה בפרח וזה בציצים </w:t>
      </w:r>
      <w:proofErr w:type="spellStart"/>
      <w:r>
        <w:rPr>
          <w:rFonts w:ascii="Times New Roman" w:hAnsi="Times New Roman"/>
          <w:rtl/>
        </w:rPr>
        <w:t>וכו</w:t>
      </w:r>
      <w:proofErr w:type="spellEnd"/>
      <w:r>
        <w:rPr>
          <w:rFonts w:ascii="Times New Roman" w:hAnsi="Times New Roman"/>
          <w:rtl/>
        </w:rPr>
        <w:t xml:space="preserve">'. אבל העיקר הוא הפירות, </w:t>
      </w:r>
      <w:proofErr w:type="spellStart"/>
      <w:r>
        <w:rPr>
          <w:rFonts w:ascii="Times New Roman" w:hAnsi="Times New Roman"/>
          <w:rtl/>
        </w:rPr>
        <w:t>שהכל</w:t>
      </w:r>
      <w:proofErr w:type="spellEnd"/>
      <w:r>
        <w:rPr>
          <w:rFonts w:ascii="Times New Roman" w:hAnsi="Times New Roman"/>
          <w:rtl/>
        </w:rPr>
        <w:t xml:space="preserve"> צריכים להם. וזה היה </w:t>
      </w:r>
      <w:proofErr w:type="spellStart"/>
      <w:r>
        <w:rPr>
          <w:rFonts w:ascii="Times New Roman" w:hAnsi="Times New Roman"/>
          <w:rtl/>
        </w:rPr>
        <w:t>כחו</w:t>
      </w:r>
      <w:proofErr w:type="spellEnd"/>
      <w:r>
        <w:rPr>
          <w:rFonts w:ascii="Times New Roman" w:hAnsi="Times New Roman"/>
          <w:rtl/>
        </w:rPr>
        <w:t xml:space="preserve"> של אהרן הכהן - </w:t>
      </w:r>
      <w:r w:rsidRPr="00057879">
        <w:rPr>
          <w:rFonts w:ascii="Times New Roman" w:hAnsi="Times New Roman"/>
          <w:b/>
          <w:bCs/>
          <w:rtl/>
        </w:rPr>
        <w:t>שהוא כלל את כולם.</w:t>
      </w:r>
      <w:r>
        <w:rPr>
          <w:rFonts w:ascii="Times New Roman" w:hAnsi="Times New Roman"/>
          <w:rtl/>
        </w:rPr>
        <w:t xml:space="preserve"> [אמרי אמת גור, פ' קרח תרע"ז]:</w:t>
      </w:r>
    </w:p>
    <w:p w14:paraId="12ADBC8B" w14:textId="1DC4CB07" w:rsidR="00057879" w:rsidRDefault="00057879" w:rsidP="00057879">
      <w:proofErr w:type="spellStart"/>
      <w:r>
        <w:rPr>
          <w:rFonts w:ascii="Times New Roman" w:hAnsi="Times New Roman"/>
          <w:rtl/>
        </w:rPr>
        <w:t>יז</w:t>
      </w:r>
      <w:proofErr w:type="spellEnd"/>
      <w:r>
        <w:rPr>
          <w:rFonts w:ascii="Times New Roman" w:hAnsi="Times New Roman"/>
          <w:rtl/>
        </w:rPr>
        <w:t xml:space="preserve">. והנה פרח מטה אהרן לבית לוי, ויוצא פרח </w:t>
      </w:r>
      <w:proofErr w:type="spellStart"/>
      <w:r>
        <w:rPr>
          <w:rFonts w:ascii="Times New Roman" w:hAnsi="Times New Roman"/>
          <w:rtl/>
        </w:rPr>
        <w:t>ויצץ</w:t>
      </w:r>
      <w:proofErr w:type="spellEnd"/>
      <w:r>
        <w:rPr>
          <w:rFonts w:ascii="Times New Roman" w:hAnsi="Times New Roman"/>
          <w:rtl/>
        </w:rPr>
        <w:t xml:space="preserve"> ציץ ויגמול שקדים (במדבר י"ז </w:t>
      </w:r>
      <w:proofErr w:type="spellStart"/>
      <w:r>
        <w:rPr>
          <w:rFonts w:ascii="Times New Roman" w:hAnsi="Times New Roman"/>
          <w:rtl/>
        </w:rPr>
        <w:t>כג</w:t>
      </w:r>
      <w:proofErr w:type="spellEnd"/>
      <w:r>
        <w:rPr>
          <w:rFonts w:ascii="Times New Roman" w:hAnsi="Times New Roman"/>
          <w:rtl/>
        </w:rPr>
        <w:t xml:space="preserve">). בשפת אמת בשם </w:t>
      </w:r>
      <w:proofErr w:type="spellStart"/>
      <w:r>
        <w:rPr>
          <w:rFonts w:ascii="Times New Roman" w:hAnsi="Times New Roman"/>
          <w:rtl/>
        </w:rPr>
        <w:t>אאזז"ל</w:t>
      </w:r>
      <w:proofErr w:type="spellEnd"/>
      <w:r>
        <w:rPr>
          <w:rFonts w:ascii="Times New Roman" w:hAnsi="Times New Roman"/>
          <w:rtl/>
        </w:rPr>
        <w:t xml:space="preserve"> בשם הרבי ר' בונם ז"ל, הרמז, כמו שיש באילן פרחים וציצים ופירות, כן יש לכל ישראל חלק. זה בפרח וזה בציצים </w:t>
      </w:r>
      <w:proofErr w:type="spellStart"/>
      <w:r>
        <w:rPr>
          <w:rFonts w:ascii="Times New Roman" w:hAnsi="Times New Roman"/>
          <w:rtl/>
        </w:rPr>
        <w:t>וכו</w:t>
      </w:r>
      <w:proofErr w:type="spellEnd"/>
      <w:r>
        <w:rPr>
          <w:rFonts w:ascii="Times New Roman" w:hAnsi="Times New Roman"/>
          <w:rtl/>
        </w:rPr>
        <w:t>'. שהיה זה להראות, שאהרן הכהן כולל כל מיני יהודים, וכשהוא מחובר - יש לו שייכות, כמו באילן. [אמרי אמת גור, פ' קרח תרצ"ד]:</w:t>
      </w:r>
    </w:p>
    <w:sectPr w:rsidR="00057879" w:rsidSect="00365E7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ttman Vilna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93DCE"/>
    <w:multiLevelType w:val="hybridMultilevel"/>
    <w:tmpl w:val="9E56C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79"/>
    <w:rsid w:val="00057879"/>
    <w:rsid w:val="000915B0"/>
    <w:rsid w:val="00365E75"/>
    <w:rsid w:val="00576FFF"/>
    <w:rsid w:val="005B07B4"/>
    <w:rsid w:val="00710BA4"/>
    <w:rsid w:val="00771728"/>
    <w:rsid w:val="00AB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59CCB"/>
  <w15:chartTrackingRefBased/>
  <w15:docId w15:val="{2A7E3DB5-F18A-4CC6-B7FA-38CF8992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אייל ורד</dc:creator>
  <cp:keywords/>
  <dc:description/>
  <cp:lastModifiedBy>אייל ורד</cp:lastModifiedBy>
  <cp:revision>2</cp:revision>
  <dcterms:created xsi:type="dcterms:W3CDTF">2021-06-07T10:39:00Z</dcterms:created>
  <dcterms:modified xsi:type="dcterms:W3CDTF">2021-06-07T10:39:00Z</dcterms:modified>
</cp:coreProperties>
</file>